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400" w:rsidRPr="00512400" w:rsidRDefault="00512400" w:rsidP="00512400">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512400">
        <w:rPr>
          <w:rFonts w:ascii="Times New Roman" w:eastAsia="Times New Roman" w:hAnsi="Times New Roman" w:cs="Times New Roman"/>
          <w:b/>
          <w:bCs/>
          <w:kern w:val="36"/>
          <w:sz w:val="48"/>
          <w:szCs w:val="48"/>
          <w:lang w:eastAsia="fr-FR"/>
        </w:rPr>
        <w:t>Marquenterre – Baie de Somme : Le PPRN concerne la moindre parcelle</w:t>
      </w:r>
    </w:p>
    <w:p w:rsidR="00512400" w:rsidRPr="00512400" w:rsidRDefault="00512400" w:rsidP="0051240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512400">
        <w:rPr>
          <w:rFonts w:ascii="Times New Roman" w:eastAsia="Times New Roman" w:hAnsi="Times New Roman" w:cs="Times New Roman"/>
          <w:b/>
          <w:bCs/>
          <w:sz w:val="36"/>
          <w:szCs w:val="36"/>
          <w:lang w:eastAsia="fr-FR"/>
        </w:rPr>
        <w:t>Malgré une belle victoire judiciaire face à ce plan d'État, l'association de défense des particuliers contre le PPRN regrette le désintérêt de la population...</w:t>
      </w:r>
    </w:p>
    <w:p w:rsidR="00512400" w:rsidRDefault="00512400" w:rsidP="00512400">
      <w:pPr>
        <w:spacing w:after="0"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 xml:space="preserve">Publié le 6 Mai 19 à 9:49 </w:t>
      </w:r>
    </w:p>
    <w:p w:rsidR="00E1790F" w:rsidRPr="00512400" w:rsidRDefault="00E1790F" w:rsidP="00512400">
      <w:pPr>
        <w:spacing w:after="0" w:line="240" w:lineRule="auto"/>
        <w:rPr>
          <w:rFonts w:ascii="Times New Roman" w:eastAsia="Times New Roman" w:hAnsi="Times New Roman" w:cs="Times New Roman"/>
          <w:sz w:val="24"/>
          <w:szCs w:val="24"/>
          <w:lang w:eastAsia="fr-FR"/>
        </w:rPr>
      </w:pPr>
    </w:p>
    <w:p w:rsidR="00C83E15" w:rsidRDefault="00512400" w:rsidP="0051240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667375" cy="4250531"/>
            <wp:effectExtent l="0" t="0" r="0" b="0"/>
            <wp:docPr id="9" name="Image 9" descr="L'assemblée générale de l'AD-PAR présidée par Florence Brossier qui prend la suite d'Eric Kraemer, fondateur de l'association en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semblée générale de l'AD-PAR présidée par Florence Brossier qui prend la suite d'Eric Kraemer, fondateur de l'association en 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1493" cy="4253620"/>
                    </a:xfrm>
                    <a:prstGeom prst="rect">
                      <a:avLst/>
                    </a:prstGeom>
                    <a:noFill/>
                    <a:ln>
                      <a:noFill/>
                    </a:ln>
                  </pic:spPr>
                </pic:pic>
              </a:graphicData>
            </a:graphic>
          </wp:inline>
        </w:drawing>
      </w:r>
    </w:p>
    <w:p w:rsidR="00C83E15" w:rsidRDefault="00C83E15" w:rsidP="00512400">
      <w:pPr>
        <w:spacing w:after="0" w:line="240" w:lineRule="auto"/>
        <w:rPr>
          <w:rFonts w:ascii="Times New Roman" w:eastAsia="Times New Roman" w:hAnsi="Times New Roman" w:cs="Times New Roman"/>
          <w:sz w:val="24"/>
          <w:szCs w:val="24"/>
          <w:lang w:eastAsia="fr-FR"/>
        </w:rPr>
      </w:pPr>
    </w:p>
    <w:p w:rsidR="00512400" w:rsidRPr="00512400" w:rsidRDefault="00512400" w:rsidP="00512400">
      <w:pPr>
        <w:spacing w:after="0"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 xml:space="preserve">L’assemblée générale de </w:t>
      </w:r>
      <w:r w:rsidRPr="00512400">
        <w:rPr>
          <w:rFonts w:ascii="Times New Roman" w:eastAsia="Times New Roman" w:hAnsi="Times New Roman" w:cs="Times New Roman"/>
          <w:b/>
          <w:bCs/>
          <w:sz w:val="24"/>
          <w:szCs w:val="24"/>
          <w:lang w:eastAsia="fr-FR"/>
        </w:rPr>
        <w:t>l’AD-PAR</w:t>
      </w:r>
      <w:r w:rsidRPr="00512400">
        <w:rPr>
          <w:rFonts w:ascii="Times New Roman" w:eastAsia="Times New Roman" w:hAnsi="Times New Roman" w:cs="Times New Roman"/>
          <w:sz w:val="24"/>
          <w:szCs w:val="24"/>
          <w:lang w:eastAsia="fr-FR"/>
        </w:rPr>
        <w:t xml:space="preserve"> présidée par </w:t>
      </w:r>
      <w:r w:rsidRPr="00512400">
        <w:rPr>
          <w:rFonts w:ascii="Times New Roman" w:eastAsia="Times New Roman" w:hAnsi="Times New Roman" w:cs="Times New Roman"/>
          <w:b/>
          <w:bCs/>
          <w:sz w:val="24"/>
          <w:szCs w:val="24"/>
          <w:lang w:eastAsia="fr-FR"/>
        </w:rPr>
        <w:t>Florence Brossier</w:t>
      </w:r>
      <w:r w:rsidRPr="00512400">
        <w:rPr>
          <w:rFonts w:ascii="Times New Roman" w:eastAsia="Times New Roman" w:hAnsi="Times New Roman" w:cs="Times New Roman"/>
          <w:sz w:val="24"/>
          <w:szCs w:val="24"/>
          <w:lang w:eastAsia="fr-FR"/>
        </w:rPr>
        <w:t xml:space="preserve"> qui prend la suite d’</w:t>
      </w:r>
      <w:r w:rsidRPr="00512400">
        <w:rPr>
          <w:rFonts w:ascii="Times New Roman" w:eastAsia="Times New Roman" w:hAnsi="Times New Roman" w:cs="Times New Roman"/>
          <w:b/>
          <w:bCs/>
          <w:sz w:val="24"/>
          <w:szCs w:val="24"/>
          <w:lang w:eastAsia="fr-FR"/>
        </w:rPr>
        <w:t>Eric Kraemer</w:t>
      </w:r>
      <w:r w:rsidRPr="00512400">
        <w:rPr>
          <w:rFonts w:ascii="Times New Roman" w:eastAsia="Times New Roman" w:hAnsi="Times New Roman" w:cs="Times New Roman"/>
          <w:sz w:val="24"/>
          <w:szCs w:val="24"/>
          <w:lang w:eastAsia="fr-FR"/>
        </w:rPr>
        <w:t xml:space="preserve">, fondateur de l’association en 2015 (©Johann </w:t>
      </w:r>
      <w:proofErr w:type="spellStart"/>
      <w:r w:rsidRPr="00512400">
        <w:rPr>
          <w:rFonts w:ascii="Times New Roman" w:eastAsia="Times New Roman" w:hAnsi="Times New Roman" w:cs="Times New Roman"/>
          <w:sz w:val="24"/>
          <w:szCs w:val="24"/>
          <w:lang w:eastAsia="fr-FR"/>
        </w:rPr>
        <w:t>Rauch</w:t>
      </w:r>
      <w:proofErr w:type="spellEnd"/>
      <w:r w:rsidRPr="00512400">
        <w:rPr>
          <w:rFonts w:ascii="Times New Roman" w:eastAsia="Times New Roman" w:hAnsi="Times New Roman" w:cs="Times New Roman"/>
          <w:sz w:val="24"/>
          <w:szCs w:val="24"/>
          <w:lang w:eastAsia="fr-FR"/>
        </w:rPr>
        <w:t xml:space="preserve"> / Journal d’Abbeville) </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Au-delà d’intitulés certes plutôt rébarbatifs, les questions d’</w:t>
      </w:r>
      <w:proofErr w:type="spellStart"/>
      <w:r w:rsidRPr="00512400">
        <w:rPr>
          <w:rFonts w:ascii="Times New Roman" w:eastAsia="Times New Roman" w:hAnsi="Times New Roman" w:cs="Times New Roman"/>
          <w:sz w:val="24"/>
          <w:szCs w:val="24"/>
          <w:lang w:eastAsia="fr-FR"/>
        </w:rPr>
        <w:t>inondabilité</w:t>
      </w:r>
      <w:proofErr w:type="spellEnd"/>
      <w:r w:rsidRPr="00512400">
        <w:rPr>
          <w:rFonts w:ascii="Times New Roman" w:eastAsia="Times New Roman" w:hAnsi="Times New Roman" w:cs="Times New Roman"/>
          <w:sz w:val="24"/>
          <w:szCs w:val="24"/>
          <w:lang w:eastAsia="fr-FR"/>
        </w:rPr>
        <w:t xml:space="preserve"> et d’application du </w:t>
      </w:r>
      <w:hyperlink r:id="rId8" w:history="1">
        <w:r w:rsidRPr="00512400">
          <w:rPr>
            <w:rFonts w:ascii="Times New Roman" w:eastAsia="Times New Roman" w:hAnsi="Times New Roman" w:cs="Times New Roman"/>
            <w:color w:val="0000FF"/>
            <w:sz w:val="24"/>
            <w:szCs w:val="24"/>
            <w:u w:val="single"/>
            <w:lang w:eastAsia="fr-FR"/>
          </w:rPr>
          <w:t>PPRN (plan de prévention des risques naturels)</w:t>
        </w:r>
      </w:hyperlink>
      <w:r w:rsidRPr="00512400">
        <w:rPr>
          <w:rFonts w:ascii="Times New Roman" w:eastAsia="Times New Roman" w:hAnsi="Times New Roman" w:cs="Times New Roman"/>
          <w:sz w:val="24"/>
          <w:szCs w:val="24"/>
          <w:lang w:eastAsia="fr-FR"/>
        </w:rPr>
        <w:t xml:space="preserve"> devraient intéresser tous les habitants de </w:t>
      </w:r>
      <w:r w:rsidRPr="00512400">
        <w:rPr>
          <w:rFonts w:ascii="Times New Roman" w:eastAsia="Times New Roman" w:hAnsi="Times New Roman" w:cs="Times New Roman"/>
          <w:b/>
          <w:bCs/>
          <w:sz w:val="24"/>
          <w:szCs w:val="24"/>
          <w:lang w:eastAsia="fr-FR"/>
        </w:rPr>
        <w:t>baie de Somme et du Marquenterre</w:t>
      </w:r>
      <w:r w:rsidRPr="00512400">
        <w:rPr>
          <w:rFonts w:ascii="Times New Roman" w:eastAsia="Times New Roman" w:hAnsi="Times New Roman" w:cs="Times New Roman"/>
          <w:sz w:val="24"/>
          <w:szCs w:val="24"/>
          <w:lang w:eastAsia="fr-FR"/>
        </w:rPr>
        <w:t>.</w:t>
      </w:r>
    </w:p>
    <w:p w:rsidR="00C83E15" w:rsidRPr="00E1790F" w:rsidRDefault="00512400" w:rsidP="00E1790F">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La moindre parcelle, le moindre bien immobilier est concerné. Et leur valeur et leur utilisation en dépendent. Pas moins de dix localités sont impactées (</w:t>
      </w:r>
      <w:proofErr w:type="spellStart"/>
      <w:r w:rsidRPr="00512400">
        <w:rPr>
          <w:rFonts w:ascii="Times New Roman" w:eastAsia="Times New Roman" w:hAnsi="Times New Roman" w:cs="Times New Roman"/>
          <w:b/>
          <w:bCs/>
          <w:sz w:val="24"/>
          <w:szCs w:val="24"/>
          <w:lang w:eastAsia="fr-FR"/>
        </w:rPr>
        <w:t>Saint-Valery-sur-Somme</w:t>
      </w:r>
      <w:proofErr w:type="spellEnd"/>
      <w:r w:rsidRPr="00512400">
        <w:rPr>
          <w:rFonts w:ascii="Times New Roman" w:eastAsia="Times New Roman" w:hAnsi="Times New Roman" w:cs="Times New Roman"/>
          <w:b/>
          <w:bCs/>
          <w:sz w:val="24"/>
          <w:szCs w:val="24"/>
          <w:lang w:eastAsia="fr-FR"/>
        </w:rPr>
        <w:t>, Boismont, Noyelles-sur-Mer, Ponthoile, Favières, Le Crotoy, Saint-Quentin-en-Tourmont, Rue, Quend, Fort-Mahon Plage</w:t>
      </w:r>
      <w:r w:rsidRPr="00512400">
        <w:rPr>
          <w:rFonts w:ascii="Times New Roman" w:eastAsia="Times New Roman" w:hAnsi="Times New Roman" w:cs="Times New Roman"/>
          <w:sz w:val="24"/>
          <w:szCs w:val="24"/>
          <w:lang w:eastAsia="fr-FR"/>
        </w:rPr>
        <w:t>), soit près de 14 000 habitants à l’année et dix fois plus de résidents secondaires… Pourtant, l’AD-PAR (association de défense des propriétaires, artisans, résidents du Marquenterre et de Baie de Somme) est bien loin de faire le plein…</w:t>
      </w:r>
    </w:p>
    <w:p w:rsidR="00512400" w:rsidRPr="00512400" w:rsidRDefault="00512400" w:rsidP="0051240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2400">
        <w:rPr>
          <w:rFonts w:ascii="Times New Roman" w:eastAsia="Times New Roman" w:hAnsi="Times New Roman" w:cs="Times New Roman"/>
          <w:b/>
          <w:bCs/>
          <w:sz w:val="27"/>
          <w:szCs w:val="27"/>
          <w:lang w:eastAsia="fr-FR"/>
        </w:rPr>
        <w:lastRenderedPageBreak/>
        <w:t>Un PPRN oui, mais pas tel qu’établi</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Samedi après-midi, lors de son assemblée générale annuelle, l’AD-PAR ne comptait qu’une cinquantaine de participants sur 350 adhérents au mieux de sa forme.</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Pas de quoi encourager un bureau, qui toutefois a remporté une belle victoire en début d’année, dans le cadre de son recours auprès du tribunal administratif contre le PPRN.</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 xml:space="preserve">En substance, selon les études des services de l’État menées par le </w:t>
      </w:r>
      <w:r w:rsidRPr="00512400">
        <w:rPr>
          <w:rFonts w:ascii="Times New Roman" w:eastAsia="Times New Roman" w:hAnsi="Times New Roman" w:cs="Times New Roman"/>
          <w:b/>
          <w:bCs/>
          <w:sz w:val="24"/>
          <w:szCs w:val="24"/>
          <w:lang w:eastAsia="fr-FR"/>
        </w:rPr>
        <w:t>cabinet Créocéan</w:t>
      </w:r>
      <w:r w:rsidRPr="00512400">
        <w:rPr>
          <w:rFonts w:ascii="Times New Roman" w:eastAsia="Times New Roman" w:hAnsi="Times New Roman" w:cs="Times New Roman"/>
          <w:sz w:val="24"/>
          <w:szCs w:val="24"/>
          <w:lang w:eastAsia="fr-FR"/>
        </w:rPr>
        <w:t>, les risques majeurs auxquels s’exposent les dix localités du périmètre Baie de Somme et Marquenterre sont : l’érosion du trait de côte et la submersion marine.</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Si chacun s’accorde à reconnaître la légitimité d’un PPRN pour la sécurité des biens et des personnes au regard des changements climatiques et de la montée du niveau des mers, l’association était en désaccord sur les postulats qui étaient ce plan d’Etat, et par là même définissent les degré</w:t>
      </w:r>
      <w:r w:rsidR="005235A1">
        <w:rPr>
          <w:rFonts w:ascii="Times New Roman" w:eastAsia="Times New Roman" w:hAnsi="Times New Roman" w:cs="Times New Roman"/>
          <w:sz w:val="24"/>
          <w:szCs w:val="24"/>
          <w:lang w:eastAsia="fr-FR"/>
        </w:rPr>
        <w:t>s</w:t>
      </w:r>
      <w:r w:rsidRPr="00512400">
        <w:rPr>
          <w:rFonts w:ascii="Times New Roman" w:eastAsia="Times New Roman" w:hAnsi="Times New Roman" w:cs="Times New Roman"/>
          <w:sz w:val="24"/>
          <w:szCs w:val="24"/>
          <w:lang w:eastAsia="fr-FR"/>
        </w:rPr>
        <w:t xml:space="preserve"> d’</w:t>
      </w:r>
      <w:proofErr w:type="spellStart"/>
      <w:r w:rsidRPr="00512400">
        <w:rPr>
          <w:rFonts w:ascii="Times New Roman" w:eastAsia="Times New Roman" w:hAnsi="Times New Roman" w:cs="Times New Roman"/>
          <w:sz w:val="24"/>
          <w:szCs w:val="24"/>
          <w:lang w:eastAsia="fr-FR"/>
        </w:rPr>
        <w:t>inondabilité</w:t>
      </w:r>
      <w:proofErr w:type="spellEnd"/>
      <w:r w:rsidRPr="00512400">
        <w:rPr>
          <w:rFonts w:ascii="Times New Roman" w:eastAsia="Times New Roman" w:hAnsi="Times New Roman" w:cs="Times New Roman"/>
          <w:sz w:val="24"/>
          <w:szCs w:val="24"/>
          <w:lang w:eastAsia="fr-FR"/>
        </w:rPr>
        <w:t xml:space="preserve"> de tout le territoire. L’AD-PAR a donc réussi à se faire entendre auprès de la justice (lire notre édition du 20 février 2019).</w:t>
      </w:r>
    </w:p>
    <w:p w:rsidR="00512400" w:rsidRPr="00512400" w:rsidRDefault="00512400" w:rsidP="0051240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2400">
        <w:rPr>
          <w:rFonts w:ascii="Times New Roman" w:eastAsia="Times New Roman" w:hAnsi="Times New Roman" w:cs="Times New Roman"/>
          <w:b/>
          <w:bCs/>
          <w:sz w:val="27"/>
          <w:szCs w:val="27"/>
          <w:lang w:eastAsia="fr-FR"/>
        </w:rPr>
        <w:t>La submersion marine, c’est gagnable</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 xml:space="preserve">Pour Eric Kraemer, président fondateur de l’AD-PAR remplacé à la tête de l’association pour </w:t>
      </w:r>
      <w:r w:rsidRPr="00512400">
        <w:rPr>
          <w:rFonts w:ascii="Times New Roman" w:eastAsia="Times New Roman" w:hAnsi="Times New Roman" w:cs="Times New Roman"/>
          <w:b/>
          <w:bCs/>
          <w:sz w:val="24"/>
          <w:szCs w:val="24"/>
          <w:lang w:eastAsia="fr-FR"/>
        </w:rPr>
        <w:t>« raisons personnelles »</w:t>
      </w:r>
      <w:r w:rsidRPr="00512400">
        <w:rPr>
          <w:rFonts w:ascii="Times New Roman" w:eastAsia="Times New Roman" w:hAnsi="Times New Roman" w:cs="Times New Roman"/>
          <w:sz w:val="24"/>
          <w:szCs w:val="24"/>
          <w:lang w:eastAsia="fr-FR"/>
        </w:rPr>
        <w:t xml:space="preserve"> depuis quelques semaines par Florence Brossier, martelait : </w:t>
      </w:r>
      <w:r w:rsidRPr="00512400">
        <w:rPr>
          <w:rFonts w:ascii="Times New Roman" w:eastAsia="Times New Roman" w:hAnsi="Times New Roman" w:cs="Times New Roman"/>
          <w:i/>
          <w:iCs/>
          <w:sz w:val="24"/>
          <w:szCs w:val="24"/>
          <w:lang w:eastAsia="fr-FR"/>
        </w:rPr>
        <w:t xml:space="preserve">« Ce que nous avons gagné à ce sujet n’est pas une petite victoire ! Il s’agit d’un des deux piliers du PPRN qui classe une grande partie de Quend-Plage par exemple en zone rouge ». </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i/>
          <w:iCs/>
          <w:sz w:val="24"/>
          <w:szCs w:val="24"/>
          <w:lang w:eastAsia="fr-FR"/>
        </w:rPr>
        <w:t>« Nous avons démontré que les observations de ce plan décrété par l’État sur la base des observations erronées du cabinet Créocéan. Le tribunal administratif nous a reçus sur ce point, et pour cause le cabinet Créocéan n’a pris que les phases de recul de ces vingt dernières années, sans jamais prendre en compte les avancées et ce depuis 1935… »</w:t>
      </w:r>
      <w:r w:rsidRPr="00512400">
        <w:rPr>
          <w:rFonts w:ascii="Times New Roman" w:eastAsia="Times New Roman" w:hAnsi="Times New Roman" w:cs="Times New Roman"/>
          <w:sz w:val="24"/>
          <w:szCs w:val="24"/>
          <w:lang w:eastAsia="fr-FR"/>
        </w:rPr>
        <w:t>.</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 xml:space="preserve">Pour ce qui concerne la submersion marine : </w:t>
      </w:r>
      <w:r w:rsidRPr="00512400">
        <w:rPr>
          <w:rFonts w:ascii="Times New Roman" w:eastAsia="Times New Roman" w:hAnsi="Times New Roman" w:cs="Times New Roman"/>
          <w:i/>
          <w:iCs/>
          <w:sz w:val="24"/>
          <w:szCs w:val="24"/>
          <w:lang w:eastAsia="fr-FR"/>
        </w:rPr>
        <w:t>« c’est tout à fait gagnable en apportant la preuve de l’ensablement des baies de Somme et d’Authie, ce qui ne sera pas très difficile surtout quand on peut prouver qu’un millimètre d’eau apporte sept millimètres de sable dans nos baies », « de plus, là encore l’événement qui fait référence pour les conclusions de Créocéan pour parler de submersion marine chez nous, demeure une rupture de la digue de baie d’Authie en 1984, faute d’entretien selon les conclusions même de la justice ».</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L’association a donc fait appel au tribunal administratif afin d’être reçue aussi sur le point de la submersion marine.</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Notons au passage que cette révision induirait donc une modification du plan de zonage ce qui permettrait de voir des zones aujourd’hui fortement impactées et inconstructibles s’alléger, et d’autres à l’inverse se durcir… Dans tous les cas, pour continuer son action l’AD-PAR a besoin d’argent.</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 </w:t>
      </w:r>
    </w:p>
    <w:p w:rsidR="00C83E15" w:rsidRDefault="00512400" w:rsidP="00512400">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5086350" cy="3814763"/>
            <wp:effectExtent l="0" t="0" r="0" b="0"/>
            <wp:docPr id="8" name="Image 8" descr="Florence Brossier la présidente de l'AD-P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rence Brossier la présidente de l'AD-P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0" cy="3814763"/>
                    </a:xfrm>
                    <a:prstGeom prst="rect">
                      <a:avLst/>
                    </a:prstGeom>
                    <a:noFill/>
                    <a:ln>
                      <a:noFill/>
                    </a:ln>
                  </pic:spPr>
                </pic:pic>
              </a:graphicData>
            </a:graphic>
          </wp:inline>
        </w:drawing>
      </w:r>
    </w:p>
    <w:p w:rsidR="00C83E15" w:rsidRDefault="00C83E15" w:rsidP="00512400">
      <w:pPr>
        <w:spacing w:after="0" w:line="240" w:lineRule="auto"/>
        <w:rPr>
          <w:rFonts w:ascii="Times New Roman" w:eastAsia="Times New Roman" w:hAnsi="Times New Roman" w:cs="Times New Roman"/>
          <w:b/>
          <w:bCs/>
          <w:sz w:val="24"/>
          <w:szCs w:val="24"/>
          <w:lang w:eastAsia="fr-FR"/>
        </w:rPr>
      </w:pPr>
    </w:p>
    <w:p w:rsidR="00512400" w:rsidRPr="00512400" w:rsidRDefault="00512400" w:rsidP="00C83E15">
      <w:pPr>
        <w:spacing w:after="0"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b/>
          <w:bCs/>
          <w:sz w:val="24"/>
          <w:szCs w:val="24"/>
          <w:lang w:eastAsia="fr-FR"/>
        </w:rPr>
        <w:t>Florence Brossier</w:t>
      </w:r>
      <w:r w:rsidRPr="00512400">
        <w:rPr>
          <w:rFonts w:ascii="Times New Roman" w:eastAsia="Times New Roman" w:hAnsi="Times New Roman" w:cs="Times New Roman"/>
          <w:sz w:val="24"/>
          <w:szCs w:val="24"/>
          <w:lang w:eastAsia="fr-FR"/>
        </w:rPr>
        <w:t xml:space="preserve"> la présidente de l’AD-PAR qui s</w:t>
      </w:r>
      <w:r w:rsidR="00C83E15">
        <w:rPr>
          <w:rFonts w:ascii="Times New Roman" w:eastAsia="Times New Roman" w:hAnsi="Times New Roman" w:cs="Times New Roman"/>
          <w:sz w:val="24"/>
          <w:szCs w:val="24"/>
          <w:lang w:eastAsia="fr-FR"/>
        </w:rPr>
        <w:t>’</w:t>
      </w:r>
      <w:r w:rsidRPr="00512400">
        <w:rPr>
          <w:rFonts w:ascii="Times New Roman" w:eastAsia="Times New Roman" w:hAnsi="Times New Roman" w:cs="Times New Roman"/>
          <w:sz w:val="24"/>
          <w:szCs w:val="24"/>
          <w:lang w:eastAsia="fr-FR"/>
        </w:rPr>
        <w:t xml:space="preserve">oppose depuis 2015 au PPRN </w:t>
      </w:r>
      <w:r w:rsidRPr="00512400">
        <w:rPr>
          <w:rFonts w:ascii="Times New Roman" w:eastAsia="Times New Roman" w:hAnsi="Times New Roman" w:cs="Times New Roman"/>
          <w:b/>
          <w:bCs/>
          <w:sz w:val="24"/>
          <w:szCs w:val="24"/>
          <w:lang w:eastAsia="fr-FR"/>
        </w:rPr>
        <w:t xml:space="preserve">Baie de Somme – </w:t>
      </w:r>
      <w:proofErr w:type="spellStart"/>
      <w:r w:rsidRPr="00512400">
        <w:rPr>
          <w:rFonts w:ascii="Times New Roman" w:eastAsia="Times New Roman" w:hAnsi="Times New Roman" w:cs="Times New Roman"/>
          <w:b/>
          <w:bCs/>
          <w:sz w:val="24"/>
          <w:szCs w:val="24"/>
          <w:lang w:eastAsia="fr-FR"/>
        </w:rPr>
        <w:t>Matrquenterre</w:t>
      </w:r>
      <w:proofErr w:type="spellEnd"/>
      <w:r w:rsidRPr="00512400">
        <w:rPr>
          <w:rFonts w:ascii="Times New Roman" w:eastAsia="Times New Roman" w:hAnsi="Times New Roman" w:cs="Times New Roman"/>
          <w:sz w:val="24"/>
          <w:szCs w:val="24"/>
          <w:lang w:eastAsia="fr-FR"/>
        </w:rPr>
        <w:t xml:space="preserve"> tel que décrété aujourd’hui (©Johann </w:t>
      </w:r>
      <w:proofErr w:type="spellStart"/>
      <w:r w:rsidRPr="00512400">
        <w:rPr>
          <w:rFonts w:ascii="Times New Roman" w:eastAsia="Times New Roman" w:hAnsi="Times New Roman" w:cs="Times New Roman"/>
          <w:sz w:val="24"/>
          <w:szCs w:val="24"/>
          <w:lang w:eastAsia="fr-FR"/>
        </w:rPr>
        <w:t>Rauch</w:t>
      </w:r>
      <w:proofErr w:type="spellEnd"/>
      <w:r w:rsidRPr="00512400">
        <w:rPr>
          <w:rFonts w:ascii="Times New Roman" w:eastAsia="Times New Roman" w:hAnsi="Times New Roman" w:cs="Times New Roman"/>
          <w:sz w:val="24"/>
          <w:szCs w:val="24"/>
          <w:lang w:eastAsia="fr-FR"/>
        </w:rPr>
        <w:t xml:space="preserve"> / Journal d’Abbeville) </w:t>
      </w:r>
    </w:p>
    <w:p w:rsidR="00512400" w:rsidRPr="00512400" w:rsidRDefault="00512400" w:rsidP="00512400">
      <w:pPr>
        <w:spacing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 Les principaux concernés, doivent être les principaux contributeurs »</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En vue d’équilibrer un budget prévisionnel 2019 de l’ordre de 11 400 euros, il s’agit de trouver près de 10 000 euros.</w:t>
      </w:r>
    </w:p>
    <w:p w:rsidR="005235A1"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 xml:space="preserve">L’essentiel des dépenses est lié aux frais d’études scientifiques afin de poursuivre la bataille juridique qui s’annonce. Dans les rangs de l’assistance on comptait </w:t>
      </w:r>
      <w:r w:rsidRPr="00512400">
        <w:rPr>
          <w:rFonts w:ascii="Times New Roman" w:eastAsia="Times New Roman" w:hAnsi="Times New Roman" w:cs="Times New Roman"/>
          <w:b/>
          <w:bCs/>
          <w:sz w:val="24"/>
          <w:szCs w:val="24"/>
          <w:lang w:eastAsia="fr-FR"/>
        </w:rPr>
        <w:t>« généreusement »</w:t>
      </w:r>
      <w:r w:rsidRPr="00512400">
        <w:rPr>
          <w:rFonts w:ascii="Times New Roman" w:eastAsia="Times New Roman" w:hAnsi="Times New Roman" w:cs="Times New Roman"/>
          <w:sz w:val="24"/>
          <w:szCs w:val="24"/>
          <w:lang w:eastAsia="fr-FR"/>
        </w:rPr>
        <w:t xml:space="preserve"> sur l’aide publique. </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 xml:space="preserve">Florence Brossier, après avoir chaleureusement salué le travail de son prédécesseur, a rappelé : </w:t>
      </w:r>
      <w:r w:rsidRPr="00512400">
        <w:rPr>
          <w:rFonts w:ascii="Times New Roman" w:eastAsia="Times New Roman" w:hAnsi="Times New Roman" w:cs="Times New Roman"/>
          <w:i/>
          <w:iCs/>
          <w:sz w:val="24"/>
          <w:szCs w:val="24"/>
          <w:lang w:eastAsia="fr-FR"/>
        </w:rPr>
        <w:t>« Il faudrait tout de même être cohérent ! Les principaux concernés doivent être les principaux contributeurs… Il y a des milliers de personnes impactées, et on rassemble tout juste que 350 adhérents, ce n’est pas suffisant. Plus d’adhésions aideraient pour beaucoup les finances »</w:t>
      </w:r>
      <w:r w:rsidRPr="00512400">
        <w:rPr>
          <w:rFonts w:ascii="Times New Roman" w:eastAsia="Times New Roman" w:hAnsi="Times New Roman" w:cs="Times New Roman"/>
          <w:sz w:val="24"/>
          <w:szCs w:val="24"/>
          <w:lang w:eastAsia="fr-FR"/>
        </w:rPr>
        <w:t>.</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Et le comité d’administration de regretter le désintérêt de la population pour le sujet…</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 </w:t>
      </w:r>
    </w:p>
    <w:p w:rsidR="00512400" w:rsidRPr="00512400" w:rsidRDefault="00512400" w:rsidP="005235A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14:anchorId="1C9C6456" wp14:editId="36C1F343">
            <wp:extent cx="5578475" cy="4183856"/>
            <wp:effectExtent l="0" t="0" r="3175" b="7620"/>
            <wp:docPr id="7" name="Image 7" descr="Dans l'assemblée bien peu de participants alors même que des dizaine de milliers de propriétaires sont concernés par l'application du PP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s l'assemblée bien peu de participants alors même que des dizaine de milliers de propriétaires sont concernés par l'application du PPR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540" cy="4186155"/>
                    </a:xfrm>
                    <a:prstGeom prst="rect">
                      <a:avLst/>
                    </a:prstGeom>
                    <a:noFill/>
                    <a:ln>
                      <a:noFill/>
                    </a:ln>
                  </pic:spPr>
                </pic:pic>
              </a:graphicData>
            </a:graphic>
          </wp:inline>
        </w:drawing>
      </w:r>
      <w:r w:rsidRPr="00512400">
        <w:rPr>
          <w:rFonts w:ascii="Times New Roman" w:eastAsia="Times New Roman" w:hAnsi="Times New Roman" w:cs="Times New Roman"/>
          <w:sz w:val="24"/>
          <w:szCs w:val="24"/>
          <w:lang w:eastAsia="fr-FR"/>
        </w:rPr>
        <w:t>Dans l’assemblée bien peu de participants alors même que des dizaine</w:t>
      </w:r>
      <w:r w:rsidR="00E1790F">
        <w:rPr>
          <w:rFonts w:ascii="Times New Roman" w:eastAsia="Times New Roman" w:hAnsi="Times New Roman" w:cs="Times New Roman"/>
          <w:sz w:val="24"/>
          <w:szCs w:val="24"/>
          <w:lang w:eastAsia="fr-FR"/>
        </w:rPr>
        <w:t>s</w:t>
      </w:r>
      <w:bookmarkStart w:id="0" w:name="_GoBack"/>
      <w:bookmarkEnd w:id="0"/>
      <w:r w:rsidRPr="00512400">
        <w:rPr>
          <w:rFonts w:ascii="Times New Roman" w:eastAsia="Times New Roman" w:hAnsi="Times New Roman" w:cs="Times New Roman"/>
          <w:sz w:val="24"/>
          <w:szCs w:val="24"/>
          <w:lang w:eastAsia="fr-FR"/>
        </w:rPr>
        <w:t xml:space="preserve"> de milliers de propriétaires sont concernés par l’application du PPRN (©Johann </w:t>
      </w:r>
      <w:proofErr w:type="spellStart"/>
      <w:r w:rsidRPr="00512400">
        <w:rPr>
          <w:rFonts w:ascii="Times New Roman" w:eastAsia="Times New Roman" w:hAnsi="Times New Roman" w:cs="Times New Roman"/>
          <w:sz w:val="24"/>
          <w:szCs w:val="24"/>
          <w:lang w:eastAsia="fr-FR"/>
        </w:rPr>
        <w:t>Rauch</w:t>
      </w:r>
      <w:proofErr w:type="spellEnd"/>
      <w:r w:rsidRPr="00512400">
        <w:rPr>
          <w:rFonts w:ascii="Times New Roman" w:eastAsia="Times New Roman" w:hAnsi="Times New Roman" w:cs="Times New Roman"/>
          <w:sz w:val="24"/>
          <w:szCs w:val="24"/>
          <w:lang w:eastAsia="fr-FR"/>
        </w:rPr>
        <w:t xml:space="preserve"> / Journal d’Abbeville) </w:t>
      </w:r>
    </w:p>
    <w:p w:rsidR="00512400" w:rsidRPr="00512400" w:rsidRDefault="00512400" w:rsidP="0051240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2400">
        <w:rPr>
          <w:rFonts w:ascii="Times New Roman" w:eastAsia="Times New Roman" w:hAnsi="Times New Roman" w:cs="Times New Roman"/>
          <w:b/>
          <w:bCs/>
          <w:sz w:val="27"/>
          <w:szCs w:val="27"/>
          <w:lang w:eastAsia="fr-FR"/>
        </w:rPr>
        <w:t>Des propriétaires peu au fait des zones d’</w:t>
      </w:r>
      <w:proofErr w:type="spellStart"/>
      <w:r w:rsidRPr="00512400">
        <w:rPr>
          <w:rFonts w:ascii="Times New Roman" w:eastAsia="Times New Roman" w:hAnsi="Times New Roman" w:cs="Times New Roman"/>
          <w:b/>
          <w:bCs/>
          <w:sz w:val="27"/>
          <w:szCs w:val="27"/>
          <w:lang w:eastAsia="fr-FR"/>
        </w:rPr>
        <w:t>inondabilité</w:t>
      </w:r>
      <w:proofErr w:type="spellEnd"/>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 xml:space="preserve">Jean-Claude Steil, membre du bureau, dénonçait pour sa part : </w:t>
      </w:r>
      <w:r w:rsidRPr="00512400">
        <w:rPr>
          <w:rFonts w:ascii="Times New Roman" w:eastAsia="Times New Roman" w:hAnsi="Times New Roman" w:cs="Times New Roman"/>
          <w:i/>
          <w:iCs/>
          <w:sz w:val="24"/>
          <w:szCs w:val="24"/>
          <w:lang w:eastAsia="fr-FR"/>
        </w:rPr>
        <w:t>« Toute la population devrait être solidaire, et chacun à tout à gagner à s’intéresser et s’investir avant qu’il ne soit trop tard. Mais je relève quand même un anachronisme : le département et la région font tout pour attirer le tourisme, les résidents secondaires et aussi des gens à l’année… et lorsqu’on achète un bien ici on a toutes les chances d’être mis en difficulté par l’État et l’application de ce PPRN ».</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Selon l’AD-PAR il y a tout à craindre que dans les transactions immobilières qui ont cours aujourd’hui, les acquéreurs ne sont pas pleinement au fait de ce à quoi ils s’engagent en achetant une propriété en zone bleue, rose, rouge ou pire encore en zone dite de précaution.</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 xml:space="preserve">Seuls deux maires étaient présents à la réunion, Guy </w:t>
      </w:r>
      <w:proofErr w:type="spellStart"/>
      <w:r w:rsidRPr="00512400">
        <w:rPr>
          <w:rFonts w:ascii="Times New Roman" w:eastAsia="Times New Roman" w:hAnsi="Times New Roman" w:cs="Times New Roman"/>
          <w:sz w:val="24"/>
          <w:szCs w:val="24"/>
          <w:lang w:eastAsia="fr-FR"/>
        </w:rPr>
        <w:t>Taeck</w:t>
      </w:r>
      <w:proofErr w:type="spellEnd"/>
      <w:r w:rsidRPr="00512400">
        <w:rPr>
          <w:rFonts w:ascii="Times New Roman" w:eastAsia="Times New Roman" w:hAnsi="Times New Roman" w:cs="Times New Roman"/>
          <w:sz w:val="24"/>
          <w:szCs w:val="24"/>
          <w:lang w:eastAsia="fr-FR"/>
        </w:rPr>
        <w:t xml:space="preserve"> pour Favières et Alain Baillet pour Fort-Mahon Plage.</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Notons que les recours menés par ces derniers ont tous été retoqués en février dernier. Sollicité sur la question, aucune communication n’a émané du collectif des maires sur le sujet depuis.</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 xml:space="preserve">De son côté, </w:t>
      </w:r>
      <w:r w:rsidRPr="00512400">
        <w:rPr>
          <w:rFonts w:ascii="Times New Roman" w:eastAsia="Times New Roman" w:hAnsi="Times New Roman" w:cs="Times New Roman"/>
          <w:b/>
          <w:bCs/>
          <w:sz w:val="24"/>
          <w:szCs w:val="24"/>
          <w:lang w:eastAsia="fr-FR"/>
        </w:rPr>
        <w:t>Patricia Poupart</w:t>
      </w:r>
      <w:r w:rsidRPr="00512400">
        <w:rPr>
          <w:rFonts w:ascii="Times New Roman" w:eastAsia="Times New Roman" w:hAnsi="Times New Roman" w:cs="Times New Roman"/>
          <w:sz w:val="24"/>
          <w:szCs w:val="24"/>
          <w:lang w:eastAsia="fr-FR"/>
        </w:rPr>
        <w:t xml:space="preserve"> à la fois conseillère de la majorité régionale et suppléante du député </w:t>
      </w:r>
      <w:r w:rsidRPr="00512400">
        <w:rPr>
          <w:rFonts w:ascii="Times New Roman" w:eastAsia="Times New Roman" w:hAnsi="Times New Roman" w:cs="Times New Roman"/>
          <w:b/>
          <w:bCs/>
          <w:sz w:val="24"/>
          <w:szCs w:val="24"/>
          <w:lang w:eastAsia="fr-FR"/>
        </w:rPr>
        <w:t>Emmanuel Maquet</w:t>
      </w:r>
      <w:r w:rsidRPr="00512400">
        <w:rPr>
          <w:rFonts w:ascii="Times New Roman" w:eastAsia="Times New Roman" w:hAnsi="Times New Roman" w:cs="Times New Roman"/>
          <w:sz w:val="24"/>
          <w:szCs w:val="24"/>
          <w:lang w:eastAsia="fr-FR"/>
        </w:rPr>
        <w:t xml:space="preserve"> a rappelé la proposition de soutien logistique de la Région, et le travail d’Emmanuel Maquet sur ce dossier au même titre que contre l’éolien en mer.</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lastRenderedPageBreak/>
        <w:t>En attendant, malgré la décision du tribunal administratif invalidant en partie le PPRN, le PPRN reste applicable en l’état le temps de sa révision. L’Etat a jusqu’au 5 août 2020 pour revoir sa copie.</w:t>
      </w:r>
    </w:p>
    <w:p w:rsidR="00512400" w:rsidRPr="00512400" w:rsidRDefault="00512400" w:rsidP="00512400">
      <w:pPr>
        <w:spacing w:before="100" w:beforeAutospacing="1" w:after="100" w:afterAutospacing="1"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 </w:t>
      </w:r>
    </w:p>
    <w:p w:rsidR="00C83E15" w:rsidRDefault="00512400" w:rsidP="0051240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206431" cy="7315200"/>
            <wp:effectExtent l="0" t="0" r="0" b="0"/>
            <wp:docPr id="6" name="Image 6" descr="PPR Marquenterre  - baie de So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PR Marquenterre  - baie de Som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6431" cy="7315200"/>
                    </a:xfrm>
                    <a:prstGeom prst="rect">
                      <a:avLst/>
                    </a:prstGeom>
                    <a:noFill/>
                    <a:ln>
                      <a:noFill/>
                    </a:ln>
                  </pic:spPr>
                </pic:pic>
              </a:graphicData>
            </a:graphic>
          </wp:inline>
        </w:drawing>
      </w:r>
      <w:r w:rsidR="00C83E15">
        <w:rPr>
          <w:rFonts w:ascii="Times New Roman" w:eastAsia="Times New Roman" w:hAnsi="Times New Roman" w:cs="Times New Roman"/>
          <w:sz w:val="24"/>
          <w:szCs w:val="24"/>
          <w:lang w:eastAsia="fr-FR"/>
        </w:rPr>
        <w:br/>
      </w:r>
      <w:r w:rsidRPr="00512400">
        <w:rPr>
          <w:rFonts w:ascii="Times New Roman" w:eastAsia="Times New Roman" w:hAnsi="Times New Roman" w:cs="Times New Roman"/>
          <w:sz w:val="24"/>
          <w:szCs w:val="24"/>
          <w:lang w:eastAsia="fr-FR"/>
        </w:rPr>
        <w:t xml:space="preserve">PPR Marquenterre – baie de Somme (©DR) </w:t>
      </w:r>
      <w:r>
        <w:rPr>
          <w:rFonts w:ascii="Times New Roman" w:eastAsia="Times New Roman" w:hAnsi="Times New Roman" w:cs="Times New Roman"/>
          <w:noProof/>
          <w:sz w:val="24"/>
          <w:szCs w:val="24"/>
          <w:lang w:eastAsia="fr-FR"/>
        </w:rPr>
        <w:lastRenderedPageBreak/>
        <w:drawing>
          <wp:inline distT="0" distB="0" distL="0" distR="0">
            <wp:extent cx="5623041" cy="7962613"/>
            <wp:effectExtent l="0" t="0" r="0" b="635"/>
            <wp:docPr id="5" name="Image 5" descr="Degrés d'inondabilité en fonction du plan de zo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grés d'inondabilité en fonction du plan de zon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3238" cy="7962892"/>
                    </a:xfrm>
                    <a:prstGeom prst="rect">
                      <a:avLst/>
                    </a:prstGeom>
                    <a:noFill/>
                    <a:ln>
                      <a:noFill/>
                    </a:ln>
                  </pic:spPr>
                </pic:pic>
              </a:graphicData>
            </a:graphic>
          </wp:inline>
        </w:drawing>
      </w:r>
      <w:r w:rsidRPr="00512400">
        <w:rPr>
          <w:rFonts w:ascii="Times New Roman" w:eastAsia="Times New Roman" w:hAnsi="Times New Roman" w:cs="Times New Roman"/>
          <w:sz w:val="24"/>
          <w:szCs w:val="24"/>
          <w:lang w:eastAsia="fr-FR"/>
        </w:rPr>
        <w:t>Degrés d’</w:t>
      </w:r>
      <w:proofErr w:type="spellStart"/>
      <w:r w:rsidRPr="00512400">
        <w:rPr>
          <w:rFonts w:ascii="Times New Roman" w:eastAsia="Times New Roman" w:hAnsi="Times New Roman" w:cs="Times New Roman"/>
          <w:sz w:val="24"/>
          <w:szCs w:val="24"/>
          <w:lang w:eastAsia="fr-FR"/>
        </w:rPr>
        <w:t>inondabilité</w:t>
      </w:r>
      <w:proofErr w:type="spellEnd"/>
      <w:r w:rsidRPr="00512400">
        <w:rPr>
          <w:rFonts w:ascii="Times New Roman" w:eastAsia="Times New Roman" w:hAnsi="Times New Roman" w:cs="Times New Roman"/>
          <w:sz w:val="24"/>
          <w:szCs w:val="24"/>
          <w:lang w:eastAsia="fr-FR"/>
        </w:rPr>
        <w:t xml:space="preserve"> en fonction du plan de zonage (©DR) </w:t>
      </w:r>
      <w:r>
        <w:rPr>
          <w:rFonts w:ascii="Times New Roman" w:eastAsia="Times New Roman" w:hAnsi="Times New Roman" w:cs="Times New Roman"/>
          <w:noProof/>
          <w:sz w:val="24"/>
          <w:szCs w:val="24"/>
          <w:lang w:eastAsia="fr-FR"/>
        </w:rPr>
        <w:lastRenderedPageBreak/>
        <w:drawing>
          <wp:inline distT="0" distB="0" distL="0" distR="0">
            <wp:extent cx="5913227" cy="4191000"/>
            <wp:effectExtent l="0" t="0" r="0" b="0"/>
            <wp:docPr id="4" name="Image 4" descr="Le plan de zonage d'une partie du Crot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 plan de zonage d'une partie du Croto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7835" cy="4194266"/>
                    </a:xfrm>
                    <a:prstGeom prst="rect">
                      <a:avLst/>
                    </a:prstGeom>
                    <a:noFill/>
                    <a:ln>
                      <a:noFill/>
                    </a:ln>
                  </pic:spPr>
                </pic:pic>
              </a:graphicData>
            </a:graphic>
          </wp:inline>
        </w:drawing>
      </w:r>
    </w:p>
    <w:p w:rsidR="005235A1" w:rsidRDefault="00512400" w:rsidP="00512400">
      <w:pPr>
        <w:spacing w:after="0" w:line="240" w:lineRule="auto"/>
        <w:rPr>
          <w:rFonts w:ascii="Times New Roman" w:eastAsia="Times New Roman" w:hAnsi="Times New Roman" w:cs="Times New Roman"/>
          <w:sz w:val="24"/>
          <w:szCs w:val="24"/>
          <w:lang w:eastAsia="fr-FR"/>
        </w:rPr>
      </w:pPr>
      <w:r w:rsidRPr="00512400">
        <w:rPr>
          <w:rFonts w:ascii="Times New Roman" w:eastAsia="Times New Roman" w:hAnsi="Times New Roman" w:cs="Times New Roman"/>
          <w:sz w:val="24"/>
          <w:szCs w:val="24"/>
          <w:lang w:eastAsia="fr-FR"/>
        </w:rPr>
        <w:t xml:space="preserve">Le plan de zonage d’une partie du Crotoy (©DR) </w:t>
      </w:r>
    </w:p>
    <w:p w:rsidR="005235A1" w:rsidRDefault="005235A1" w:rsidP="00512400">
      <w:pPr>
        <w:spacing w:after="0" w:line="240" w:lineRule="auto"/>
        <w:rPr>
          <w:rFonts w:ascii="Times New Roman" w:eastAsia="Times New Roman" w:hAnsi="Times New Roman" w:cs="Times New Roman"/>
          <w:sz w:val="24"/>
          <w:szCs w:val="24"/>
          <w:lang w:eastAsia="fr-FR"/>
        </w:rPr>
      </w:pPr>
    </w:p>
    <w:p w:rsidR="005235A1" w:rsidRDefault="00512400" w:rsidP="0051240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6015079" cy="4248150"/>
            <wp:effectExtent l="0" t="0" r="5080" b="0"/>
            <wp:docPr id="3" name="Image 3" descr="Une partie du plan de zonage de Qu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e partie du plan de zonage de Que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5079" cy="4248150"/>
                    </a:xfrm>
                    <a:prstGeom prst="rect">
                      <a:avLst/>
                    </a:prstGeom>
                    <a:noFill/>
                    <a:ln>
                      <a:noFill/>
                    </a:ln>
                  </pic:spPr>
                </pic:pic>
              </a:graphicData>
            </a:graphic>
          </wp:inline>
        </w:drawing>
      </w:r>
      <w:r w:rsidRPr="00512400">
        <w:rPr>
          <w:rFonts w:ascii="Times New Roman" w:eastAsia="Times New Roman" w:hAnsi="Times New Roman" w:cs="Times New Roman"/>
          <w:sz w:val="24"/>
          <w:szCs w:val="24"/>
          <w:lang w:eastAsia="fr-FR"/>
        </w:rPr>
        <w:t xml:space="preserve">Une partie du plan de zonage de Quend (©DR) </w:t>
      </w:r>
      <w:r>
        <w:rPr>
          <w:rFonts w:ascii="Times New Roman" w:eastAsia="Times New Roman" w:hAnsi="Times New Roman" w:cs="Times New Roman"/>
          <w:noProof/>
          <w:sz w:val="24"/>
          <w:szCs w:val="24"/>
          <w:lang w:eastAsia="fr-FR"/>
        </w:rPr>
        <w:lastRenderedPageBreak/>
        <w:drawing>
          <wp:inline distT="0" distB="0" distL="0" distR="0">
            <wp:extent cx="6000750" cy="4283035"/>
            <wp:effectExtent l="0" t="0" r="0" b="3810"/>
            <wp:docPr id="2" name="Image 2" descr="Une partie du plan de zonage de 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e partie du plan de zonage de Ru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3314" cy="4284865"/>
                    </a:xfrm>
                    <a:prstGeom prst="rect">
                      <a:avLst/>
                    </a:prstGeom>
                    <a:noFill/>
                    <a:ln>
                      <a:noFill/>
                    </a:ln>
                  </pic:spPr>
                </pic:pic>
              </a:graphicData>
            </a:graphic>
          </wp:inline>
        </w:drawing>
      </w:r>
      <w:r w:rsidRPr="00512400">
        <w:rPr>
          <w:rFonts w:ascii="Times New Roman" w:eastAsia="Times New Roman" w:hAnsi="Times New Roman" w:cs="Times New Roman"/>
          <w:sz w:val="24"/>
          <w:szCs w:val="24"/>
          <w:lang w:eastAsia="fr-FR"/>
        </w:rPr>
        <w:t xml:space="preserve">Une partie du plan de zonage de Rue (©DR) </w:t>
      </w:r>
    </w:p>
    <w:p w:rsidR="005235A1" w:rsidRDefault="005235A1" w:rsidP="00512400">
      <w:pPr>
        <w:spacing w:after="0" w:line="240" w:lineRule="auto"/>
        <w:rPr>
          <w:rFonts w:ascii="Times New Roman" w:eastAsia="Times New Roman" w:hAnsi="Times New Roman" w:cs="Times New Roman"/>
          <w:sz w:val="24"/>
          <w:szCs w:val="24"/>
          <w:lang w:eastAsia="fr-FR"/>
        </w:rPr>
      </w:pPr>
    </w:p>
    <w:p w:rsidR="00512400" w:rsidRPr="00512400" w:rsidRDefault="00512400" w:rsidP="0051240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972794" cy="4248150"/>
            <wp:effectExtent l="0" t="0" r="9525" b="0"/>
            <wp:docPr id="1" name="Image 1" descr="Une partie du plan de zonage de Fort-Mahon P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e partie du plan de zonage de Fort-Mahon Pl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2794" cy="4248150"/>
                    </a:xfrm>
                    <a:prstGeom prst="rect">
                      <a:avLst/>
                    </a:prstGeom>
                    <a:noFill/>
                    <a:ln>
                      <a:noFill/>
                    </a:ln>
                  </pic:spPr>
                </pic:pic>
              </a:graphicData>
            </a:graphic>
          </wp:inline>
        </w:drawing>
      </w:r>
      <w:r w:rsidRPr="00512400">
        <w:rPr>
          <w:rFonts w:ascii="Times New Roman" w:eastAsia="Times New Roman" w:hAnsi="Times New Roman" w:cs="Times New Roman"/>
          <w:sz w:val="24"/>
          <w:szCs w:val="24"/>
          <w:lang w:eastAsia="fr-FR"/>
        </w:rPr>
        <w:t>Une partie du plan de zonage de Fort-Mahon Plage (©DR)</w:t>
      </w:r>
    </w:p>
    <w:p w:rsidR="00512400" w:rsidRPr="00512400" w:rsidRDefault="00232906" w:rsidP="00512400">
      <w:pPr>
        <w:spacing w:after="0" w:line="240" w:lineRule="auto"/>
        <w:rPr>
          <w:rFonts w:ascii="Times New Roman" w:eastAsia="Times New Roman" w:hAnsi="Times New Roman" w:cs="Times New Roman"/>
          <w:sz w:val="24"/>
          <w:szCs w:val="24"/>
          <w:lang w:eastAsia="fr-FR"/>
        </w:rPr>
      </w:pPr>
      <w:hyperlink r:id="rId17" w:history="1">
        <w:r w:rsidR="00512400" w:rsidRPr="00512400">
          <w:rPr>
            <w:rFonts w:ascii="Times New Roman" w:eastAsia="Times New Roman" w:hAnsi="Times New Roman" w:cs="Times New Roman"/>
            <w:color w:val="0000FF"/>
            <w:sz w:val="24"/>
            <w:szCs w:val="24"/>
            <w:u w:val="single"/>
            <w:lang w:eastAsia="fr-FR"/>
          </w:rPr>
          <w:t xml:space="preserve">Johann </w:t>
        </w:r>
        <w:proofErr w:type="spellStart"/>
        <w:r w:rsidR="00512400" w:rsidRPr="00512400">
          <w:rPr>
            <w:rFonts w:ascii="Times New Roman" w:eastAsia="Times New Roman" w:hAnsi="Times New Roman" w:cs="Times New Roman"/>
            <w:color w:val="0000FF"/>
            <w:sz w:val="24"/>
            <w:szCs w:val="24"/>
            <w:u w:val="single"/>
            <w:lang w:eastAsia="fr-FR"/>
          </w:rPr>
          <w:t>Rauch</w:t>
        </w:r>
        <w:proofErr w:type="spellEnd"/>
      </w:hyperlink>
      <w:r w:rsidR="00512400" w:rsidRPr="00512400">
        <w:rPr>
          <w:rFonts w:ascii="Times New Roman" w:eastAsia="Times New Roman" w:hAnsi="Times New Roman" w:cs="Times New Roman"/>
          <w:sz w:val="24"/>
          <w:szCs w:val="24"/>
          <w:lang w:eastAsia="fr-FR"/>
        </w:rPr>
        <w:t xml:space="preserve"> </w:t>
      </w:r>
      <w:hyperlink r:id="rId18" w:history="1">
        <w:r w:rsidR="00512400" w:rsidRPr="00512400">
          <w:rPr>
            <w:rFonts w:ascii="Times New Roman" w:eastAsia="Times New Roman" w:hAnsi="Times New Roman" w:cs="Times New Roman"/>
            <w:color w:val="0000FF"/>
            <w:sz w:val="24"/>
            <w:szCs w:val="24"/>
            <w:u w:val="single"/>
            <w:lang w:eastAsia="fr-FR"/>
          </w:rPr>
          <w:t>Le Journal d'Abbeville</w:t>
        </w:r>
      </w:hyperlink>
      <w:r w:rsidR="00512400" w:rsidRPr="00512400">
        <w:rPr>
          <w:rFonts w:ascii="Times New Roman" w:eastAsia="Times New Roman" w:hAnsi="Times New Roman" w:cs="Times New Roman"/>
          <w:sz w:val="24"/>
          <w:szCs w:val="24"/>
          <w:lang w:eastAsia="fr-FR"/>
        </w:rPr>
        <w:t xml:space="preserve"> </w:t>
      </w:r>
    </w:p>
    <w:p w:rsidR="00AA3E63" w:rsidRDefault="00AA3E63"/>
    <w:sectPr w:rsidR="00AA3E63" w:rsidSect="00512400">
      <w:footerReference w:type="default" r:id="rId1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906" w:rsidRDefault="00232906" w:rsidP="005235A1">
      <w:pPr>
        <w:spacing w:after="0" w:line="240" w:lineRule="auto"/>
      </w:pPr>
      <w:r>
        <w:separator/>
      </w:r>
    </w:p>
  </w:endnote>
  <w:endnote w:type="continuationSeparator" w:id="0">
    <w:p w:rsidR="00232906" w:rsidRDefault="00232906" w:rsidP="00523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28907"/>
      <w:docPartObj>
        <w:docPartGallery w:val="Page Numbers (Bottom of Page)"/>
        <w:docPartUnique/>
      </w:docPartObj>
    </w:sdtPr>
    <w:sdtEndPr/>
    <w:sdtContent>
      <w:p w:rsidR="005235A1" w:rsidRDefault="005235A1">
        <w:pPr>
          <w:pStyle w:val="Pieddepage"/>
          <w:jc w:val="center"/>
        </w:pPr>
        <w:r>
          <w:fldChar w:fldCharType="begin"/>
        </w:r>
        <w:r>
          <w:instrText>PAGE   \* MERGEFORMAT</w:instrText>
        </w:r>
        <w:r>
          <w:fldChar w:fldCharType="separate"/>
        </w:r>
        <w:r w:rsidR="00E1790F">
          <w:rPr>
            <w:noProof/>
          </w:rPr>
          <w:t>7</w:t>
        </w:r>
        <w:r>
          <w:fldChar w:fldCharType="end"/>
        </w:r>
      </w:p>
    </w:sdtContent>
  </w:sdt>
  <w:p w:rsidR="005235A1" w:rsidRDefault="005235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906" w:rsidRDefault="00232906" w:rsidP="005235A1">
      <w:pPr>
        <w:spacing w:after="0" w:line="240" w:lineRule="auto"/>
      </w:pPr>
      <w:r>
        <w:separator/>
      </w:r>
    </w:p>
  </w:footnote>
  <w:footnote w:type="continuationSeparator" w:id="0">
    <w:p w:rsidR="00232906" w:rsidRDefault="00232906" w:rsidP="005235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400"/>
    <w:rsid w:val="000E6F2A"/>
    <w:rsid w:val="00232906"/>
    <w:rsid w:val="00512400"/>
    <w:rsid w:val="005235A1"/>
    <w:rsid w:val="00AA3E63"/>
    <w:rsid w:val="00C83E15"/>
    <w:rsid w:val="00E179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124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1240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1240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240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1240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12400"/>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512400"/>
    <w:rPr>
      <w:b/>
      <w:bCs/>
    </w:rPr>
  </w:style>
  <w:style w:type="character" w:customStyle="1" w:styleId="copyright">
    <w:name w:val="copyright"/>
    <w:basedOn w:val="Policepardfaut"/>
    <w:rsid w:val="00512400"/>
  </w:style>
  <w:style w:type="paragraph" w:styleId="NormalWeb">
    <w:name w:val="Normal (Web)"/>
    <w:basedOn w:val="Normal"/>
    <w:uiPriority w:val="99"/>
    <w:semiHidden/>
    <w:unhideWhenUsed/>
    <w:rsid w:val="005124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12400"/>
    <w:rPr>
      <w:color w:val="0000FF"/>
      <w:u w:val="single"/>
    </w:rPr>
  </w:style>
  <w:style w:type="character" w:styleId="Accentuation">
    <w:name w:val="Emphasis"/>
    <w:basedOn w:val="Policepardfaut"/>
    <w:uiPriority w:val="20"/>
    <w:qFormat/>
    <w:rsid w:val="00512400"/>
    <w:rPr>
      <w:i/>
      <w:iCs/>
    </w:rPr>
  </w:style>
  <w:style w:type="paragraph" w:styleId="Textedebulles">
    <w:name w:val="Balloon Text"/>
    <w:basedOn w:val="Normal"/>
    <w:link w:val="TextedebullesCar"/>
    <w:uiPriority w:val="99"/>
    <w:semiHidden/>
    <w:unhideWhenUsed/>
    <w:rsid w:val="005124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2400"/>
    <w:rPr>
      <w:rFonts w:ascii="Tahoma" w:hAnsi="Tahoma" w:cs="Tahoma"/>
      <w:sz w:val="16"/>
      <w:szCs w:val="16"/>
    </w:rPr>
  </w:style>
  <w:style w:type="paragraph" w:styleId="En-tte">
    <w:name w:val="header"/>
    <w:basedOn w:val="Normal"/>
    <w:link w:val="En-tteCar"/>
    <w:uiPriority w:val="99"/>
    <w:unhideWhenUsed/>
    <w:rsid w:val="005235A1"/>
    <w:pPr>
      <w:tabs>
        <w:tab w:val="center" w:pos="4536"/>
        <w:tab w:val="right" w:pos="9072"/>
      </w:tabs>
      <w:spacing w:after="0" w:line="240" w:lineRule="auto"/>
    </w:pPr>
  </w:style>
  <w:style w:type="character" w:customStyle="1" w:styleId="En-tteCar">
    <w:name w:val="En-tête Car"/>
    <w:basedOn w:val="Policepardfaut"/>
    <w:link w:val="En-tte"/>
    <w:uiPriority w:val="99"/>
    <w:rsid w:val="005235A1"/>
  </w:style>
  <w:style w:type="paragraph" w:styleId="Pieddepage">
    <w:name w:val="footer"/>
    <w:basedOn w:val="Normal"/>
    <w:link w:val="PieddepageCar"/>
    <w:uiPriority w:val="99"/>
    <w:unhideWhenUsed/>
    <w:rsid w:val="005235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35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124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1240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1240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240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1240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12400"/>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512400"/>
    <w:rPr>
      <w:b/>
      <w:bCs/>
    </w:rPr>
  </w:style>
  <w:style w:type="character" w:customStyle="1" w:styleId="copyright">
    <w:name w:val="copyright"/>
    <w:basedOn w:val="Policepardfaut"/>
    <w:rsid w:val="00512400"/>
  </w:style>
  <w:style w:type="paragraph" w:styleId="NormalWeb">
    <w:name w:val="Normal (Web)"/>
    <w:basedOn w:val="Normal"/>
    <w:uiPriority w:val="99"/>
    <w:semiHidden/>
    <w:unhideWhenUsed/>
    <w:rsid w:val="005124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12400"/>
    <w:rPr>
      <w:color w:val="0000FF"/>
      <w:u w:val="single"/>
    </w:rPr>
  </w:style>
  <w:style w:type="character" w:styleId="Accentuation">
    <w:name w:val="Emphasis"/>
    <w:basedOn w:val="Policepardfaut"/>
    <w:uiPriority w:val="20"/>
    <w:qFormat/>
    <w:rsid w:val="00512400"/>
    <w:rPr>
      <w:i/>
      <w:iCs/>
    </w:rPr>
  </w:style>
  <w:style w:type="paragraph" w:styleId="Textedebulles">
    <w:name w:val="Balloon Text"/>
    <w:basedOn w:val="Normal"/>
    <w:link w:val="TextedebullesCar"/>
    <w:uiPriority w:val="99"/>
    <w:semiHidden/>
    <w:unhideWhenUsed/>
    <w:rsid w:val="005124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2400"/>
    <w:rPr>
      <w:rFonts w:ascii="Tahoma" w:hAnsi="Tahoma" w:cs="Tahoma"/>
      <w:sz w:val="16"/>
      <w:szCs w:val="16"/>
    </w:rPr>
  </w:style>
  <w:style w:type="paragraph" w:styleId="En-tte">
    <w:name w:val="header"/>
    <w:basedOn w:val="Normal"/>
    <w:link w:val="En-tteCar"/>
    <w:uiPriority w:val="99"/>
    <w:unhideWhenUsed/>
    <w:rsid w:val="005235A1"/>
    <w:pPr>
      <w:tabs>
        <w:tab w:val="center" w:pos="4536"/>
        <w:tab w:val="right" w:pos="9072"/>
      </w:tabs>
      <w:spacing w:after="0" w:line="240" w:lineRule="auto"/>
    </w:pPr>
  </w:style>
  <w:style w:type="character" w:customStyle="1" w:styleId="En-tteCar">
    <w:name w:val="En-tête Car"/>
    <w:basedOn w:val="Policepardfaut"/>
    <w:link w:val="En-tte"/>
    <w:uiPriority w:val="99"/>
    <w:rsid w:val="005235A1"/>
  </w:style>
  <w:style w:type="paragraph" w:styleId="Pieddepage">
    <w:name w:val="footer"/>
    <w:basedOn w:val="Normal"/>
    <w:link w:val="PieddepageCar"/>
    <w:uiPriority w:val="99"/>
    <w:unhideWhenUsed/>
    <w:rsid w:val="005235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3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683359">
      <w:bodyDiv w:val="1"/>
      <w:marLeft w:val="0"/>
      <w:marRight w:val="0"/>
      <w:marTop w:val="0"/>
      <w:marBottom w:val="0"/>
      <w:divBdr>
        <w:top w:val="none" w:sz="0" w:space="0" w:color="auto"/>
        <w:left w:val="none" w:sz="0" w:space="0" w:color="auto"/>
        <w:bottom w:val="none" w:sz="0" w:space="0" w:color="auto"/>
        <w:right w:val="none" w:sz="0" w:space="0" w:color="auto"/>
      </w:divBdr>
      <w:divsChild>
        <w:div w:id="879589999">
          <w:marLeft w:val="0"/>
          <w:marRight w:val="0"/>
          <w:marTop w:val="0"/>
          <w:marBottom w:val="0"/>
          <w:divBdr>
            <w:top w:val="none" w:sz="0" w:space="0" w:color="auto"/>
            <w:left w:val="none" w:sz="0" w:space="0" w:color="auto"/>
            <w:bottom w:val="none" w:sz="0" w:space="0" w:color="auto"/>
            <w:right w:val="none" w:sz="0" w:space="0" w:color="auto"/>
          </w:divBdr>
        </w:div>
        <w:div w:id="618802372">
          <w:marLeft w:val="0"/>
          <w:marRight w:val="0"/>
          <w:marTop w:val="0"/>
          <w:marBottom w:val="0"/>
          <w:divBdr>
            <w:top w:val="none" w:sz="0" w:space="0" w:color="auto"/>
            <w:left w:val="none" w:sz="0" w:space="0" w:color="auto"/>
            <w:bottom w:val="none" w:sz="0" w:space="0" w:color="auto"/>
            <w:right w:val="none" w:sz="0" w:space="0" w:color="auto"/>
          </w:divBdr>
          <w:divsChild>
            <w:div w:id="57562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869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mme.gouv.fr/Politiques-publiques/Risques/Risques-naturels/Plan-de-Prevention-des-Risques-Naturels-Marquenterre-Baie-de-Somme" TargetMode="External"/><Relationship Id="rId13" Type="http://schemas.openxmlformats.org/officeDocument/2006/relationships/image" Target="media/image6.jpeg"/><Relationship Id="rId18" Type="http://schemas.openxmlformats.org/officeDocument/2006/relationships/hyperlink" Target="https://actu.fr/le-journal-d-abbevill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actu.fr/auteur/johann-rauch" TargetMode="External"/><Relationship Id="rId2" Type="http://schemas.microsoft.com/office/2007/relationships/stylesWithEffects" Target="stylesWithEffect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1127</Words>
  <Characters>6203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 &amp; Géraldine</dc:creator>
  <cp:lastModifiedBy>Jc &amp; Géraldine</cp:lastModifiedBy>
  <cp:revision>4</cp:revision>
  <dcterms:created xsi:type="dcterms:W3CDTF">2019-05-08T07:36:00Z</dcterms:created>
  <dcterms:modified xsi:type="dcterms:W3CDTF">2019-05-08T07:45:00Z</dcterms:modified>
</cp:coreProperties>
</file>