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2F9B9" w14:textId="77777777" w:rsidR="00FD1D74" w:rsidRDefault="00FD1D74" w:rsidP="00301150">
      <w:pPr>
        <w:pStyle w:val="En-tte"/>
        <w:ind w:firstLine="2832"/>
        <w:rPr>
          <w:sz w:val="28"/>
          <w:szCs w:val="28"/>
        </w:rPr>
      </w:pPr>
    </w:p>
    <w:p w14:paraId="40D2EDD2" w14:textId="77777777" w:rsidR="00301150" w:rsidRDefault="008621B0" w:rsidP="00301150">
      <w:pPr>
        <w:pStyle w:val="En-tte"/>
        <w:ind w:firstLine="2832"/>
        <w:rPr>
          <w:sz w:val="28"/>
          <w:szCs w:val="28"/>
        </w:rPr>
      </w:pPr>
      <w:r>
        <w:rPr>
          <w:noProof/>
          <w:sz w:val="28"/>
          <w:szCs w:val="28"/>
        </w:rPr>
        <w:drawing>
          <wp:anchor distT="0" distB="0" distL="114300" distR="114300" simplePos="0" relativeHeight="251657728" behindDoc="0" locked="0" layoutInCell="1" allowOverlap="1" wp14:anchorId="3BB95C26" wp14:editId="5110E0DD">
            <wp:simplePos x="0" y="0"/>
            <wp:positionH relativeFrom="column">
              <wp:posOffset>-161925</wp:posOffset>
            </wp:positionH>
            <wp:positionV relativeFrom="paragraph">
              <wp:posOffset>-97155</wp:posOffset>
            </wp:positionV>
            <wp:extent cx="1347470" cy="737870"/>
            <wp:effectExtent l="0" t="0" r="5080" b="508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470"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A734B" w14:textId="77777777" w:rsidR="00E3078B" w:rsidRPr="00301150" w:rsidRDefault="00301150" w:rsidP="00301150">
      <w:pPr>
        <w:pStyle w:val="En-tte"/>
        <w:ind w:firstLine="2832"/>
        <w:rPr>
          <w:b/>
          <w:color w:val="4F6228" w:themeColor="accent3" w:themeShade="80"/>
          <w:sz w:val="32"/>
          <w:szCs w:val="32"/>
        </w:rPr>
      </w:pPr>
      <w:r>
        <w:rPr>
          <w:b/>
          <w:color w:val="4F6228" w:themeColor="accent3" w:themeShade="80"/>
          <w:sz w:val="32"/>
          <w:szCs w:val="32"/>
        </w:rPr>
        <w:tab/>
        <w:t xml:space="preserve">         </w:t>
      </w:r>
      <w:r w:rsidRPr="00301150">
        <w:rPr>
          <w:b/>
          <w:color w:val="4F6228" w:themeColor="accent3" w:themeShade="80"/>
          <w:sz w:val="32"/>
          <w:szCs w:val="32"/>
        </w:rPr>
        <w:t>Le Crotoy Préservé et Authentique</w:t>
      </w:r>
    </w:p>
    <w:p w14:paraId="0125F491" w14:textId="77777777" w:rsidR="005B6CF3" w:rsidRPr="006B2505" w:rsidRDefault="00301150" w:rsidP="006B2505">
      <w:pPr>
        <w:pStyle w:val="Pieddepage"/>
        <w:jc w:val="center"/>
        <w:rPr>
          <w:b/>
          <w:sz w:val="20"/>
          <w:szCs w:val="20"/>
        </w:rPr>
      </w:pPr>
      <w:r>
        <w:rPr>
          <w:color w:val="4F6228" w:themeColor="accent3" w:themeShade="80"/>
        </w:rPr>
        <w:tab/>
      </w:r>
      <w:r w:rsidRPr="00614F2F">
        <w:rPr>
          <w:color w:val="4F6228" w:themeColor="accent3" w:themeShade="80"/>
          <w:sz w:val="20"/>
          <w:szCs w:val="20"/>
        </w:rPr>
        <w:t xml:space="preserve">                                           </w:t>
      </w:r>
      <w:r w:rsidR="00614F2F">
        <w:rPr>
          <w:color w:val="4F6228" w:themeColor="accent3" w:themeShade="80"/>
          <w:sz w:val="20"/>
          <w:szCs w:val="20"/>
        </w:rPr>
        <w:t xml:space="preserve">           </w:t>
      </w:r>
      <w:r w:rsidRPr="00614F2F">
        <w:rPr>
          <w:b/>
          <w:i/>
          <w:color w:val="4F6228" w:themeColor="accent3" w:themeShade="80"/>
          <w:sz w:val="20"/>
          <w:szCs w:val="20"/>
        </w:rPr>
        <w:t>Association régie par la loi du 1</w:t>
      </w:r>
      <w:r w:rsidRPr="00614F2F">
        <w:rPr>
          <w:b/>
          <w:i/>
          <w:color w:val="4F6228" w:themeColor="accent3" w:themeShade="80"/>
          <w:sz w:val="20"/>
          <w:szCs w:val="20"/>
          <w:vertAlign w:val="superscript"/>
        </w:rPr>
        <w:t>er</w:t>
      </w:r>
      <w:r w:rsidRPr="00614F2F">
        <w:rPr>
          <w:b/>
          <w:i/>
          <w:color w:val="4F6228" w:themeColor="accent3" w:themeShade="80"/>
          <w:sz w:val="20"/>
          <w:szCs w:val="20"/>
        </w:rPr>
        <w:t xml:space="preserve"> juillet 1901</w:t>
      </w:r>
      <w:r w:rsidRPr="00301150">
        <w:rPr>
          <w:b/>
          <w:color w:val="4F6228" w:themeColor="accent3" w:themeShade="80"/>
        </w:rPr>
        <w:tab/>
      </w:r>
      <w:r w:rsidRPr="00301150">
        <w:rPr>
          <w:b/>
          <w:color w:val="4F6228" w:themeColor="accent3" w:themeShade="80"/>
        </w:rPr>
        <w:tab/>
      </w:r>
      <w:r w:rsidRPr="00301150">
        <w:rPr>
          <w:b/>
          <w:color w:val="4F6228" w:themeColor="accent3" w:themeShade="80"/>
        </w:rPr>
        <w:tab/>
      </w:r>
      <w:r w:rsidRPr="00301150">
        <w:rPr>
          <w:b/>
          <w:color w:val="4F6228" w:themeColor="accent3" w:themeShade="80"/>
        </w:rPr>
        <w:tab/>
      </w:r>
      <w:r w:rsidR="006B2505">
        <w:rPr>
          <w:b/>
          <w:sz w:val="20"/>
          <w:szCs w:val="20"/>
        </w:rPr>
        <w:tab/>
      </w:r>
      <w:r w:rsidR="006B2505">
        <w:rPr>
          <w:b/>
          <w:sz w:val="20"/>
          <w:szCs w:val="20"/>
        </w:rPr>
        <w:tab/>
      </w:r>
      <w:r w:rsidR="006B2505">
        <w:rPr>
          <w:b/>
          <w:sz w:val="20"/>
          <w:szCs w:val="20"/>
        </w:rPr>
        <w:tab/>
      </w:r>
      <w:r w:rsidR="006B2505">
        <w:rPr>
          <w:b/>
          <w:sz w:val="20"/>
          <w:szCs w:val="20"/>
        </w:rPr>
        <w:tab/>
      </w:r>
      <w:r w:rsidR="006B2505">
        <w:rPr>
          <w:b/>
          <w:sz w:val="20"/>
          <w:szCs w:val="20"/>
        </w:rPr>
        <w:tab/>
      </w:r>
      <w:r w:rsidR="006B2505">
        <w:rPr>
          <w:b/>
          <w:sz w:val="20"/>
          <w:szCs w:val="20"/>
        </w:rPr>
        <w:tab/>
      </w:r>
      <w:r w:rsidR="006B2505">
        <w:rPr>
          <w:b/>
          <w:sz w:val="20"/>
          <w:szCs w:val="20"/>
        </w:rPr>
        <w:tab/>
      </w:r>
    </w:p>
    <w:p w14:paraId="28241CF1" w14:textId="7B091B1D" w:rsidR="00127D8C" w:rsidRDefault="003A3712" w:rsidP="005B6CF3">
      <w:pPr>
        <w:rPr>
          <w:rFonts w:asciiTheme="minorHAnsi" w:hAnsiTheme="minorHAnsi" w:cstheme="minorHAnsi"/>
        </w:rPr>
      </w:pPr>
      <w:r>
        <w:tab/>
      </w:r>
      <w:r>
        <w:tab/>
      </w:r>
      <w:r>
        <w:tab/>
      </w:r>
      <w:r>
        <w:tab/>
      </w:r>
      <w:r>
        <w:tab/>
      </w:r>
      <w:r>
        <w:tab/>
      </w:r>
      <w:r w:rsidR="009E1F62">
        <w:tab/>
      </w:r>
      <w:r w:rsidRPr="0099234C">
        <w:rPr>
          <w:rFonts w:asciiTheme="minorHAnsi" w:hAnsiTheme="minorHAnsi" w:cstheme="minorHAnsi"/>
        </w:rPr>
        <w:t xml:space="preserve">Le Crotoy, le </w:t>
      </w:r>
      <w:r w:rsidR="000E1D8D">
        <w:rPr>
          <w:rFonts w:asciiTheme="minorHAnsi" w:hAnsiTheme="minorHAnsi" w:cstheme="minorHAnsi"/>
        </w:rPr>
        <w:t>1</w:t>
      </w:r>
      <w:r w:rsidR="00AB29A6">
        <w:rPr>
          <w:rFonts w:asciiTheme="minorHAnsi" w:hAnsiTheme="minorHAnsi" w:cstheme="minorHAnsi"/>
        </w:rPr>
        <w:t>2</w:t>
      </w:r>
      <w:r w:rsidR="000E1D8D">
        <w:rPr>
          <w:rFonts w:asciiTheme="minorHAnsi" w:hAnsiTheme="minorHAnsi" w:cstheme="minorHAnsi"/>
        </w:rPr>
        <w:t xml:space="preserve"> mars 2020</w:t>
      </w:r>
    </w:p>
    <w:p w14:paraId="0C772139" w14:textId="77777777" w:rsidR="00F24736" w:rsidRPr="0099234C" w:rsidRDefault="00F24736" w:rsidP="005B6CF3">
      <w:pPr>
        <w:rPr>
          <w:rFonts w:asciiTheme="minorHAnsi" w:hAnsiTheme="minorHAnsi" w:cstheme="minorHAnsi"/>
        </w:rPr>
      </w:pPr>
      <w:r w:rsidRPr="0099234C">
        <w:rPr>
          <w:rFonts w:asciiTheme="minorHAnsi" w:hAnsiTheme="minorHAnsi" w:cstheme="minorHAnsi"/>
        </w:rPr>
        <w:tab/>
      </w:r>
      <w:r w:rsidRPr="0099234C">
        <w:rPr>
          <w:rFonts w:asciiTheme="minorHAnsi" w:hAnsiTheme="minorHAnsi" w:cstheme="minorHAnsi"/>
        </w:rPr>
        <w:tab/>
      </w:r>
      <w:r w:rsidRPr="0099234C">
        <w:rPr>
          <w:rFonts w:asciiTheme="minorHAnsi" w:hAnsiTheme="minorHAnsi" w:cstheme="minorHAnsi"/>
        </w:rPr>
        <w:tab/>
      </w:r>
      <w:r w:rsidRPr="0099234C">
        <w:rPr>
          <w:rFonts w:asciiTheme="minorHAnsi" w:hAnsiTheme="minorHAnsi" w:cstheme="minorHAnsi"/>
        </w:rPr>
        <w:tab/>
      </w:r>
    </w:p>
    <w:p w14:paraId="51423440" w14:textId="77777777" w:rsidR="002671A3" w:rsidRPr="0099234C" w:rsidRDefault="00F24736" w:rsidP="005B6CF3">
      <w:pPr>
        <w:rPr>
          <w:rFonts w:asciiTheme="minorHAnsi" w:hAnsiTheme="minorHAnsi" w:cstheme="minorHAnsi"/>
          <w:b/>
        </w:rPr>
      </w:pPr>
      <w:r w:rsidRPr="0099234C">
        <w:rPr>
          <w:rFonts w:asciiTheme="minorHAnsi" w:hAnsiTheme="minorHAnsi" w:cstheme="minorHAnsi"/>
          <w:b/>
        </w:rPr>
        <w:tab/>
      </w:r>
      <w:r w:rsidRPr="0099234C">
        <w:rPr>
          <w:rFonts w:asciiTheme="minorHAnsi" w:hAnsiTheme="minorHAnsi" w:cstheme="minorHAnsi"/>
          <w:b/>
        </w:rPr>
        <w:tab/>
      </w:r>
      <w:r w:rsidRPr="0099234C">
        <w:rPr>
          <w:rFonts w:asciiTheme="minorHAnsi" w:hAnsiTheme="minorHAnsi" w:cstheme="minorHAnsi"/>
          <w:b/>
        </w:rPr>
        <w:tab/>
      </w:r>
      <w:r w:rsidRPr="0099234C">
        <w:rPr>
          <w:rFonts w:asciiTheme="minorHAnsi" w:hAnsiTheme="minorHAnsi" w:cstheme="minorHAnsi"/>
          <w:b/>
        </w:rPr>
        <w:tab/>
      </w:r>
      <w:r w:rsidRPr="0099234C">
        <w:rPr>
          <w:rFonts w:asciiTheme="minorHAnsi" w:hAnsiTheme="minorHAnsi" w:cstheme="minorHAnsi"/>
          <w:b/>
        </w:rPr>
        <w:tab/>
      </w:r>
      <w:r w:rsidRPr="0099234C">
        <w:rPr>
          <w:rFonts w:asciiTheme="minorHAnsi" w:hAnsiTheme="minorHAnsi" w:cstheme="minorHAnsi"/>
          <w:b/>
        </w:rPr>
        <w:tab/>
      </w:r>
      <w:r w:rsidR="009E1F62" w:rsidRPr="0099234C">
        <w:rPr>
          <w:rFonts w:asciiTheme="minorHAnsi" w:hAnsiTheme="minorHAnsi" w:cstheme="minorHAnsi"/>
          <w:b/>
        </w:rPr>
        <w:tab/>
      </w:r>
    </w:p>
    <w:p w14:paraId="73DB67B5" w14:textId="77777777" w:rsidR="000E1D8D" w:rsidRPr="00AB29A6" w:rsidRDefault="000E1D8D" w:rsidP="000E1D8D">
      <w:pPr>
        <w:jc w:val="both"/>
        <w:rPr>
          <w:b/>
          <w:color w:val="000000" w:themeColor="text1"/>
          <w:sz w:val="28"/>
          <w:szCs w:val="28"/>
        </w:rPr>
      </w:pPr>
      <w:r w:rsidRPr="00AB29A6">
        <w:rPr>
          <w:b/>
          <w:color w:val="000000" w:themeColor="text1"/>
          <w:sz w:val="28"/>
          <w:szCs w:val="28"/>
        </w:rPr>
        <w:t>CR LCPA de la réunion du 9 mars 2020 en Sous-Préfecture sur les travaux à venir du centre conchylicole du Crotoy</w:t>
      </w:r>
    </w:p>
    <w:p w14:paraId="432674DA" w14:textId="77777777" w:rsidR="000E1D8D" w:rsidRPr="00AB29A6" w:rsidRDefault="000E1D8D" w:rsidP="000E1D8D">
      <w:pPr>
        <w:rPr>
          <w:color w:val="000000" w:themeColor="text1"/>
        </w:rPr>
      </w:pPr>
      <w:r w:rsidRPr="00AB29A6">
        <w:rPr>
          <w:color w:val="000000" w:themeColor="text1"/>
        </w:rPr>
        <w:t xml:space="preserve">Présents : </w:t>
      </w:r>
      <w:r w:rsidRPr="00AB29A6">
        <w:rPr>
          <w:color w:val="000000" w:themeColor="text1"/>
        </w:rPr>
        <w:br/>
        <w:t>- M. Philippe Fournier-Montgieux - Sous-Préfet d’Abbeville</w:t>
      </w:r>
      <w:r w:rsidRPr="00AB29A6">
        <w:rPr>
          <w:color w:val="000000" w:themeColor="text1"/>
        </w:rPr>
        <w:br/>
        <w:t xml:space="preserve">- M. Xavier Bertouille  - </w:t>
      </w:r>
      <w:r w:rsidRPr="00AB29A6">
        <w:rPr>
          <w:rFonts w:cstheme="minorHAnsi"/>
          <w:color w:val="000000" w:themeColor="text1"/>
        </w:rPr>
        <w:t>Bureau du développement économique et de l’aménagement du territoire</w:t>
      </w:r>
      <w:r w:rsidRPr="00AB29A6">
        <w:rPr>
          <w:rFonts w:cstheme="minorHAnsi"/>
          <w:color w:val="000000" w:themeColor="text1"/>
        </w:rPr>
        <w:br/>
        <w:t xml:space="preserve">- M. Pascal Devilly – DDTM 80 </w:t>
      </w:r>
      <w:r w:rsidRPr="00AB29A6">
        <w:rPr>
          <w:bCs/>
          <w:color w:val="000000" w:themeColor="text1"/>
        </w:rPr>
        <w:t>Service territorial de la Picardie maritime</w:t>
      </w:r>
      <w:r w:rsidRPr="00AB29A6">
        <w:rPr>
          <w:bCs/>
          <w:color w:val="000000" w:themeColor="text1"/>
        </w:rPr>
        <w:br/>
        <w:t xml:space="preserve">- M. Paulin Leconte – </w:t>
      </w:r>
      <w:bookmarkStart w:id="0" w:name="_Hlk34799168"/>
      <w:r w:rsidRPr="00AB29A6">
        <w:rPr>
          <w:color w:val="000000" w:themeColor="text1"/>
        </w:rPr>
        <w:t xml:space="preserve">Comité Régional Conchylicole NMN </w:t>
      </w:r>
      <w:bookmarkEnd w:id="0"/>
      <w:r w:rsidRPr="00AB29A6">
        <w:rPr>
          <w:color w:val="000000" w:themeColor="text1"/>
        </w:rPr>
        <w:br/>
        <w:t xml:space="preserve">- M. Thierry Bizet – </w:t>
      </w:r>
      <w:bookmarkStart w:id="1" w:name="_Hlk34799259"/>
      <w:r w:rsidRPr="00AB29A6">
        <w:rPr>
          <w:color w:val="000000" w:themeColor="text1"/>
        </w:rPr>
        <w:t>Syndicat Mixte Baie de Somme Directeur adjoint de l'Aménagement</w:t>
      </w:r>
      <w:bookmarkEnd w:id="1"/>
      <w:r w:rsidRPr="00AB29A6">
        <w:rPr>
          <w:color w:val="000000" w:themeColor="text1"/>
        </w:rPr>
        <w:br/>
        <w:t>- M. Jean-Claude S</w:t>
      </w:r>
      <w:r w:rsidR="006677AA" w:rsidRPr="00AB29A6">
        <w:rPr>
          <w:color w:val="000000" w:themeColor="text1"/>
        </w:rPr>
        <w:t>teil</w:t>
      </w:r>
      <w:r w:rsidRPr="00AB29A6">
        <w:rPr>
          <w:color w:val="000000" w:themeColor="text1"/>
        </w:rPr>
        <w:t xml:space="preserve"> – Président de LCPA</w:t>
      </w:r>
      <w:r w:rsidRPr="00AB29A6">
        <w:rPr>
          <w:color w:val="000000" w:themeColor="text1"/>
        </w:rPr>
        <w:br/>
        <w:t>- M. Jean-Claude Chamaillard – Secrétaire de LCPA</w:t>
      </w:r>
    </w:p>
    <w:p w14:paraId="355DB0D4" w14:textId="77777777" w:rsidR="000E1D8D" w:rsidRPr="00AB29A6" w:rsidRDefault="000E1D8D" w:rsidP="000E1D8D">
      <w:pPr>
        <w:jc w:val="both"/>
        <w:rPr>
          <w:b/>
          <w:color w:val="000000" w:themeColor="text1"/>
        </w:rPr>
      </w:pPr>
    </w:p>
    <w:p w14:paraId="6655827D" w14:textId="77777777" w:rsidR="000E1D8D" w:rsidRPr="00AB29A6" w:rsidRDefault="000E1D8D" w:rsidP="000E1D8D">
      <w:pPr>
        <w:jc w:val="both"/>
        <w:rPr>
          <w:b/>
          <w:color w:val="000000" w:themeColor="text1"/>
        </w:rPr>
      </w:pPr>
    </w:p>
    <w:p w14:paraId="797BEE91" w14:textId="77777777" w:rsidR="000E1D8D" w:rsidRPr="00AB29A6" w:rsidRDefault="000E1D8D" w:rsidP="00785978">
      <w:pPr>
        <w:rPr>
          <w:b/>
          <w:color w:val="000000" w:themeColor="text1"/>
        </w:rPr>
      </w:pPr>
      <w:r w:rsidRPr="00AB29A6">
        <w:rPr>
          <w:b/>
          <w:color w:val="000000" w:themeColor="text1"/>
        </w:rPr>
        <w:t>Objet de la réunion : Présentation du projet des nouveaux bacs décanteurs</w:t>
      </w:r>
    </w:p>
    <w:p w14:paraId="227C25DE" w14:textId="77777777" w:rsidR="00785978" w:rsidRPr="00AB29A6" w:rsidRDefault="00785978" w:rsidP="00785978">
      <w:pPr>
        <w:rPr>
          <w:color w:val="000000" w:themeColor="text1"/>
        </w:rPr>
      </w:pPr>
    </w:p>
    <w:p w14:paraId="0FC56C6D" w14:textId="1207103A" w:rsidR="000E1D8D" w:rsidRPr="00AB29A6" w:rsidRDefault="000E1D8D" w:rsidP="00785978">
      <w:pPr>
        <w:rPr>
          <w:color w:val="000000" w:themeColor="text1"/>
        </w:rPr>
      </w:pPr>
      <w:r w:rsidRPr="00AB29A6">
        <w:rPr>
          <w:color w:val="000000" w:themeColor="text1"/>
        </w:rPr>
        <w:t>M. le Sous-Préfet a d’abord expliqué qu’il s’est rendu sur le site du centre conchylicole avec Mme Muriel Nguyen</w:t>
      </w:r>
      <w:r w:rsidR="00AB29A6">
        <w:rPr>
          <w:color w:val="000000" w:themeColor="text1"/>
        </w:rPr>
        <w:t xml:space="preserve"> -</w:t>
      </w:r>
      <w:r w:rsidRPr="00AB29A6">
        <w:rPr>
          <w:color w:val="000000" w:themeColor="text1"/>
        </w:rPr>
        <w:t xml:space="preserve"> Préfète de la Somme. </w:t>
      </w:r>
      <w:r w:rsidRPr="00AB29A6">
        <w:rPr>
          <w:color w:val="000000" w:themeColor="text1"/>
        </w:rPr>
        <w:br/>
        <w:t>Puis il a fait part que cette visite s’inscrivait dans la recherche de solutions pour contrer toutes les pollutions au niveau de la Baie de Somme notamment le rejet du centre conchylicole mais aussi des rivières entourant le Crotoy polluées par le mauvais assainissement de certains campings et autres établissements.</w:t>
      </w:r>
    </w:p>
    <w:p w14:paraId="23DD3C9C" w14:textId="77777777" w:rsidR="00785978" w:rsidRPr="00AB29A6" w:rsidRDefault="00785978" w:rsidP="00785978">
      <w:pPr>
        <w:rPr>
          <w:color w:val="000000" w:themeColor="text1"/>
        </w:rPr>
      </w:pPr>
    </w:p>
    <w:p w14:paraId="796AEA2F" w14:textId="77777777" w:rsidR="00785978" w:rsidRPr="00AB29A6" w:rsidRDefault="000E1D8D" w:rsidP="00785978">
      <w:pPr>
        <w:rPr>
          <w:color w:val="000000" w:themeColor="text1"/>
        </w:rPr>
      </w:pPr>
      <w:r w:rsidRPr="00AB29A6">
        <w:rPr>
          <w:color w:val="000000" w:themeColor="text1"/>
        </w:rPr>
        <w:t xml:space="preserve">M. Steil a expliqué à l’assemblée comment LCPA s’est trouvé impliqué dans le dossier centre conchylicole en prenant le relais du Collectif des riverains qui avait fait une pétition contre les odeurs. </w:t>
      </w:r>
    </w:p>
    <w:p w14:paraId="15A71226" w14:textId="77777777" w:rsidR="000E1D8D" w:rsidRPr="00AB29A6" w:rsidRDefault="00785978" w:rsidP="00785978">
      <w:pPr>
        <w:rPr>
          <w:color w:val="000000" w:themeColor="text1"/>
        </w:rPr>
      </w:pPr>
      <w:r w:rsidRPr="00AB29A6">
        <w:rPr>
          <w:color w:val="000000" w:themeColor="text1"/>
        </w:rPr>
        <w:br/>
      </w:r>
      <w:r w:rsidR="000E1D8D" w:rsidRPr="00AB29A6">
        <w:rPr>
          <w:color w:val="000000" w:themeColor="text1"/>
        </w:rPr>
        <w:t>Depuis 2015, LCPA suit l’évolution de la pollution olfactive et bactérienne sur le rejet de la plage et profite de l’occasion pour distribuer 2 photos aériennes de l’étendu de l’écoulement et parle également de la concentration en bactéries coliformes et entérocoques. Les analyses ont été envoyées par Email à Monsieur Bertouille le lendemain.</w:t>
      </w:r>
    </w:p>
    <w:p w14:paraId="4570060F" w14:textId="738FD0F9" w:rsidR="000E1D8D" w:rsidRPr="00AB29A6" w:rsidRDefault="00785978" w:rsidP="00785978">
      <w:pPr>
        <w:rPr>
          <w:color w:val="000000" w:themeColor="text1"/>
        </w:rPr>
      </w:pPr>
      <w:r w:rsidRPr="00AB29A6">
        <w:rPr>
          <w:color w:val="000000" w:themeColor="text1"/>
        </w:rPr>
        <w:br/>
      </w:r>
      <w:r w:rsidR="000E1D8D" w:rsidRPr="00AB29A6">
        <w:rPr>
          <w:color w:val="000000" w:themeColor="text1"/>
        </w:rPr>
        <w:t xml:space="preserve">M. Leconte a évoqué la </w:t>
      </w:r>
      <w:r w:rsidR="00E96086" w:rsidRPr="00AB29A6">
        <w:rPr>
          <w:color w:val="000000" w:themeColor="text1"/>
        </w:rPr>
        <w:t>différence</w:t>
      </w:r>
      <w:r w:rsidR="000E1D8D" w:rsidRPr="00AB29A6">
        <w:rPr>
          <w:color w:val="000000" w:themeColor="text1"/>
        </w:rPr>
        <w:t xml:space="preserve"> des résultats entre le départ de l’eau du CC et la sortie du rejet sur l’Estran et notamment le problème rencontré avec le fossé communal et le marais.</w:t>
      </w:r>
      <w:r w:rsidR="000E1D8D" w:rsidRPr="00AB29A6">
        <w:rPr>
          <w:color w:val="000000" w:themeColor="text1"/>
        </w:rPr>
        <w:br/>
        <w:t>Concernant les odeurs le SMBS a missionné un bureau d’étude qui s’est orienté vers la conception du fossé et a proposé une solution de reboucher les fossés en fin de chantier.</w:t>
      </w:r>
    </w:p>
    <w:p w14:paraId="75A54783" w14:textId="14E7BC44" w:rsidR="000E1D8D" w:rsidRPr="00AB29A6" w:rsidRDefault="00785978" w:rsidP="00785978">
      <w:pPr>
        <w:rPr>
          <w:color w:val="000000" w:themeColor="text1"/>
        </w:rPr>
      </w:pPr>
      <w:r w:rsidRPr="00AB29A6">
        <w:rPr>
          <w:color w:val="000000" w:themeColor="text1"/>
        </w:rPr>
        <w:br/>
      </w:r>
      <w:r w:rsidR="000E1D8D" w:rsidRPr="00AB29A6">
        <w:rPr>
          <w:color w:val="000000" w:themeColor="text1"/>
        </w:rPr>
        <w:t>Toutefois, M. Leconte reconnait que l’eau qui doit sortir des 14 ateliers doit être propre ce qui n’est pas</w:t>
      </w:r>
      <w:r w:rsidR="00E96086" w:rsidRPr="00AB29A6">
        <w:rPr>
          <w:color w:val="000000" w:themeColor="text1"/>
        </w:rPr>
        <w:t xml:space="preserve"> toujours</w:t>
      </w:r>
      <w:r w:rsidR="000E1D8D" w:rsidRPr="00AB29A6">
        <w:rPr>
          <w:color w:val="000000" w:themeColor="text1"/>
        </w:rPr>
        <w:t xml:space="preserve"> le cas actuellement malgré un prélavage des moules au moment de la récolte sur le lieu d’élevage en mer.</w:t>
      </w:r>
    </w:p>
    <w:p w14:paraId="60B5532A" w14:textId="77777777" w:rsidR="00785978" w:rsidRPr="00AB29A6" w:rsidRDefault="00785978" w:rsidP="00785978">
      <w:pPr>
        <w:rPr>
          <w:color w:val="000000" w:themeColor="text1"/>
        </w:rPr>
      </w:pPr>
    </w:p>
    <w:p w14:paraId="274465B9" w14:textId="3FC5CE4A" w:rsidR="000E1D8D" w:rsidRPr="00AB29A6" w:rsidRDefault="000E1D8D" w:rsidP="00785978">
      <w:pPr>
        <w:rPr>
          <w:color w:val="000000" w:themeColor="text1"/>
        </w:rPr>
      </w:pPr>
      <w:r w:rsidRPr="00AB29A6">
        <w:rPr>
          <w:color w:val="000000" w:themeColor="text1"/>
        </w:rPr>
        <w:t xml:space="preserve">Avant lancement des travaux, la difficulté est de </w:t>
      </w:r>
      <w:r w:rsidR="00E96086" w:rsidRPr="00AB29A6">
        <w:rPr>
          <w:color w:val="000000" w:themeColor="text1"/>
        </w:rPr>
        <w:t>concevoir et de dimensionner</w:t>
      </w:r>
      <w:r w:rsidRPr="00AB29A6">
        <w:rPr>
          <w:color w:val="000000" w:themeColor="text1"/>
        </w:rPr>
        <w:t xml:space="preserve"> un bac de décantation performant.</w:t>
      </w:r>
      <w:r w:rsidRPr="00AB29A6">
        <w:rPr>
          <w:color w:val="000000" w:themeColor="text1"/>
        </w:rPr>
        <w:br/>
      </w:r>
      <w:r w:rsidRPr="00AB29A6">
        <w:rPr>
          <w:color w:val="000000" w:themeColor="text1"/>
        </w:rPr>
        <w:lastRenderedPageBreak/>
        <w:t xml:space="preserve">C’est pourquoi, </w:t>
      </w:r>
      <w:r w:rsidR="00E96086" w:rsidRPr="00AB29A6">
        <w:rPr>
          <w:color w:val="000000" w:themeColor="text1"/>
        </w:rPr>
        <w:t xml:space="preserve">deux solutions différentes seront expérimentées dans deux ateliers différents afin de définir le décanteur le plus adapté et performant. </w:t>
      </w:r>
    </w:p>
    <w:p w14:paraId="05FF4087" w14:textId="7CBDA244" w:rsidR="00785978" w:rsidRPr="00AB29A6" w:rsidRDefault="00AB29A6" w:rsidP="00785978">
      <w:pPr>
        <w:rPr>
          <w:color w:val="000000" w:themeColor="text1"/>
        </w:rPr>
      </w:pPr>
      <w:r>
        <w:rPr>
          <w:b/>
          <w:color w:val="000000" w:themeColor="text1"/>
        </w:rPr>
        <w:br/>
      </w:r>
      <w:r w:rsidR="000E1D8D" w:rsidRPr="00AB29A6">
        <w:rPr>
          <w:b/>
          <w:color w:val="000000" w:themeColor="text1"/>
        </w:rPr>
        <w:t xml:space="preserve">L’une est un décanteur vertical et l’autre un décanteur horizontal </w:t>
      </w:r>
      <w:r w:rsidR="00785978" w:rsidRPr="00AB29A6">
        <w:rPr>
          <w:color w:val="000000" w:themeColor="text1"/>
        </w:rPr>
        <w:t>(Voir</w:t>
      </w:r>
      <w:r w:rsidR="000E1D8D" w:rsidRPr="00AB29A6">
        <w:rPr>
          <w:color w:val="000000" w:themeColor="text1"/>
        </w:rPr>
        <w:t xml:space="preserve"> croquis joints).</w:t>
      </w:r>
      <w:r w:rsidR="000E1D8D" w:rsidRPr="00AB29A6">
        <w:rPr>
          <w:color w:val="000000" w:themeColor="text1"/>
        </w:rPr>
        <w:br/>
      </w:r>
    </w:p>
    <w:p w14:paraId="2C5B381C" w14:textId="77777777" w:rsidR="000E1D8D" w:rsidRPr="00AB29A6" w:rsidRDefault="000E1D8D" w:rsidP="00785978">
      <w:pPr>
        <w:rPr>
          <w:color w:val="000000" w:themeColor="text1"/>
        </w:rPr>
      </w:pPr>
      <w:r w:rsidRPr="00AB29A6">
        <w:rPr>
          <w:color w:val="000000" w:themeColor="text1"/>
        </w:rPr>
        <w:t>Le problème à prendre en compte est le traitement des boues.</w:t>
      </w:r>
    </w:p>
    <w:p w14:paraId="4284656F" w14:textId="77777777" w:rsidR="000E1D8D" w:rsidRPr="00AB29A6" w:rsidRDefault="000E1D8D" w:rsidP="00785978">
      <w:pPr>
        <w:rPr>
          <w:color w:val="000000" w:themeColor="text1"/>
        </w:rPr>
      </w:pPr>
      <w:r w:rsidRPr="00AB29A6">
        <w:rPr>
          <w:color w:val="000000" w:themeColor="text1"/>
        </w:rPr>
        <w:t>Les 2 ateliers seront en service fin mars 2020 au début de la saison de ramassage des moules.</w:t>
      </w:r>
      <w:r w:rsidRPr="00AB29A6">
        <w:rPr>
          <w:color w:val="000000" w:themeColor="text1"/>
        </w:rPr>
        <w:br/>
      </w:r>
      <w:r w:rsidR="00785978" w:rsidRPr="00AB29A6">
        <w:rPr>
          <w:color w:val="000000" w:themeColor="text1"/>
        </w:rPr>
        <w:br/>
      </w:r>
      <w:r w:rsidRPr="00AB29A6">
        <w:rPr>
          <w:color w:val="000000" w:themeColor="text1"/>
        </w:rPr>
        <w:t>Un bureau d’étude analysera la qualité de l’eau à l’entrée et la sortie des décanteurs.</w:t>
      </w:r>
    </w:p>
    <w:p w14:paraId="6C34364D" w14:textId="77777777" w:rsidR="000E1D8D" w:rsidRPr="00AB29A6" w:rsidRDefault="000E1D8D" w:rsidP="00785978">
      <w:pPr>
        <w:rPr>
          <w:color w:val="000000" w:themeColor="text1"/>
        </w:rPr>
      </w:pPr>
      <w:r w:rsidRPr="00AB29A6">
        <w:rPr>
          <w:color w:val="000000" w:themeColor="text1"/>
        </w:rPr>
        <w:t>Le choix du modèle du décanteur sera fait à l’été 2020 par la DDTM, le syndicat Mixte, la sous-Préfecture et le nouveau GIE des mytiliculteurs, présidé par MM Bruno Vallé et Guillaume Delaby, GIE qui a la volonté de travailler tous ensemble.</w:t>
      </w:r>
    </w:p>
    <w:p w14:paraId="2A142627" w14:textId="77777777" w:rsidR="000E1D8D" w:rsidRPr="00AB29A6" w:rsidRDefault="000E1D8D" w:rsidP="00785978">
      <w:pPr>
        <w:rPr>
          <w:color w:val="000000" w:themeColor="text1"/>
        </w:rPr>
      </w:pPr>
    </w:p>
    <w:p w14:paraId="62087B82" w14:textId="77777777" w:rsidR="000E1D8D" w:rsidRPr="00AB29A6" w:rsidRDefault="000E1D8D" w:rsidP="00785978">
      <w:pPr>
        <w:rPr>
          <w:color w:val="000000" w:themeColor="text1"/>
        </w:rPr>
      </w:pPr>
      <w:r w:rsidRPr="00AB29A6">
        <w:rPr>
          <w:color w:val="000000" w:themeColor="text1"/>
        </w:rPr>
        <w:t>L’ensemble du projet de transformation des fossés du Centre conchylicole et de son pourtour a pour but essentiellement d’isoler de toutes influences des réseaux extérieurs le CC</w:t>
      </w:r>
      <w:r w:rsidR="00785978" w:rsidRPr="00AB29A6">
        <w:rPr>
          <w:color w:val="000000" w:themeColor="text1"/>
        </w:rPr>
        <w:t xml:space="preserve"> </w:t>
      </w:r>
      <w:r w:rsidRPr="00AB29A6">
        <w:rPr>
          <w:color w:val="000000" w:themeColor="text1"/>
        </w:rPr>
        <w:t>(fossé le long de la route d’arrivée du Crotoy). Ce qui selon l’étude rendra les eaux de rinçage et d’écoulement propres en évitant les contaminations externes.</w:t>
      </w:r>
    </w:p>
    <w:p w14:paraId="7A772628" w14:textId="77777777" w:rsidR="000E1D8D" w:rsidRPr="00AB29A6" w:rsidRDefault="00785978" w:rsidP="00785978">
      <w:pPr>
        <w:rPr>
          <w:color w:val="000000" w:themeColor="text1"/>
        </w:rPr>
      </w:pPr>
      <w:r w:rsidRPr="00AB29A6">
        <w:rPr>
          <w:color w:val="000000" w:themeColor="text1"/>
        </w:rPr>
        <w:br/>
      </w:r>
      <w:r w:rsidR="000E1D8D" w:rsidRPr="00AB29A6">
        <w:rPr>
          <w:color w:val="000000" w:themeColor="text1"/>
        </w:rPr>
        <w:t>L’exécution des travaux définitifs se fera à parti de la fin de la saison des moules 2020 pour un démarrage avec le nouvel équipement en mars 2021. LCPA continuera d’effectuer des analyses au cours de 2020 et 2021 pour suivre l’évolution du rejet et de l’amélioration du système.</w:t>
      </w:r>
    </w:p>
    <w:p w14:paraId="47FFB701" w14:textId="4B261777" w:rsidR="000E1D8D" w:rsidRPr="00AB29A6" w:rsidRDefault="000E1D8D" w:rsidP="00785978">
      <w:pPr>
        <w:rPr>
          <w:color w:val="000000" w:themeColor="text1"/>
        </w:rPr>
      </w:pPr>
      <w:r w:rsidRPr="00AB29A6">
        <w:rPr>
          <w:color w:val="000000" w:themeColor="text1"/>
        </w:rPr>
        <w:t xml:space="preserve">Le financement de la </w:t>
      </w:r>
      <w:r w:rsidR="00E96086" w:rsidRPr="00AB29A6">
        <w:rPr>
          <w:color w:val="000000" w:themeColor="text1"/>
        </w:rPr>
        <w:t>phase expérimentale</w:t>
      </w:r>
      <w:r w:rsidRPr="00AB29A6">
        <w:rPr>
          <w:color w:val="000000" w:themeColor="text1"/>
        </w:rPr>
        <w:t xml:space="preserve"> </w:t>
      </w:r>
      <w:r w:rsidR="00E96086" w:rsidRPr="00AB29A6">
        <w:rPr>
          <w:color w:val="000000" w:themeColor="text1"/>
        </w:rPr>
        <w:t xml:space="preserve">est </w:t>
      </w:r>
      <w:r w:rsidRPr="00AB29A6">
        <w:rPr>
          <w:color w:val="000000" w:themeColor="text1"/>
        </w:rPr>
        <w:t>assuré pour un coût de 47597€ par le Comité Régional Conchylicole NMN dont 17 800€ par l’Europe</w:t>
      </w:r>
      <w:r w:rsidR="00E96086" w:rsidRPr="00AB29A6">
        <w:rPr>
          <w:color w:val="000000" w:themeColor="text1"/>
        </w:rPr>
        <w:t xml:space="preserve"> et 17 800 € par la Région</w:t>
      </w:r>
      <w:r w:rsidRPr="00AB29A6">
        <w:rPr>
          <w:color w:val="000000" w:themeColor="text1"/>
        </w:rPr>
        <w:t>. Le coût de l’opération global s’élève à 500 000€ financé en grande partie par le Syndicat Mixte Baie de Somme</w:t>
      </w:r>
      <w:r w:rsidR="00E96086" w:rsidRPr="00AB29A6">
        <w:rPr>
          <w:color w:val="000000" w:themeColor="text1"/>
        </w:rPr>
        <w:t>.</w:t>
      </w:r>
      <w:r w:rsidRPr="00AB29A6">
        <w:rPr>
          <w:color w:val="000000" w:themeColor="text1"/>
        </w:rPr>
        <w:br/>
      </w:r>
    </w:p>
    <w:p w14:paraId="381C7F8D" w14:textId="77777777" w:rsidR="000E1D8D" w:rsidRPr="00AB29A6" w:rsidRDefault="000E1D8D" w:rsidP="00785978">
      <w:pPr>
        <w:rPr>
          <w:color w:val="000000" w:themeColor="text1"/>
        </w:rPr>
      </w:pPr>
      <w:r w:rsidRPr="00AB29A6">
        <w:rPr>
          <w:color w:val="000000" w:themeColor="text1"/>
        </w:rPr>
        <w:t xml:space="preserve">M. le Sous-Préfet qui reconnait le bon travail de LCPA sur ce dossier, souhaiterait que LCPA s’engage à communiquer aux Crotellois l’information sur ce qui sera fait pour résoudre le problème de mauvaises odeurs notamment lors de son Assemblée Générale du 4 avril 2020. </w:t>
      </w:r>
    </w:p>
    <w:p w14:paraId="38560410" w14:textId="77777777" w:rsidR="000E1D8D" w:rsidRPr="00AB29A6" w:rsidRDefault="00785978" w:rsidP="00785978">
      <w:pPr>
        <w:rPr>
          <w:color w:val="000000" w:themeColor="text1"/>
        </w:rPr>
      </w:pPr>
      <w:r w:rsidRPr="00AB29A6">
        <w:rPr>
          <w:color w:val="000000" w:themeColor="text1"/>
        </w:rPr>
        <w:br/>
      </w:r>
      <w:r w:rsidR="000E1D8D" w:rsidRPr="00AB29A6">
        <w:rPr>
          <w:color w:val="000000" w:themeColor="text1"/>
        </w:rPr>
        <w:t>De son côté, M. Leconte s’engage à communiquer le maximum d’informations pour l’AG et de faire visiter à LCPA les 2 ateliers avec les décanteurs modifiés avant fin mars.</w:t>
      </w:r>
    </w:p>
    <w:p w14:paraId="56E6AA5C" w14:textId="77777777" w:rsidR="000E1D8D" w:rsidRPr="00AB29A6" w:rsidRDefault="000E1D8D" w:rsidP="00785978">
      <w:pPr>
        <w:rPr>
          <w:color w:val="000000" w:themeColor="text1"/>
        </w:rPr>
      </w:pPr>
    </w:p>
    <w:p w14:paraId="6A226F60" w14:textId="77777777" w:rsidR="000E1D8D" w:rsidRPr="00AB29A6" w:rsidRDefault="000E1D8D" w:rsidP="00785978">
      <w:pPr>
        <w:rPr>
          <w:color w:val="000000" w:themeColor="text1"/>
        </w:rPr>
      </w:pPr>
      <w:r w:rsidRPr="00AB29A6">
        <w:rPr>
          <w:color w:val="000000" w:themeColor="text1"/>
        </w:rPr>
        <w:t>Le Syndicat Mixte Baie de Somme</w:t>
      </w:r>
      <w:r w:rsidR="00785978" w:rsidRPr="00AB29A6">
        <w:rPr>
          <w:color w:val="000000" w:themeColor="text1"/>
        </w:rPr>
        <w:t xml:space="preserve"> qui a</w:t>
      </w:r>
      <w:r w:rsidRPr="00AB29A6">
        <w:rPr>
          <w:color w:val="000000" w:themeColor="text1"/>
        </w:rPr>
        <w:t xml:space="preserve"> la responsabilité du contrôle </w:t>
      </w:r>
      <w:r w:rsidR="00785978" w:rsidRPr="00AB29A6">
        <w:rPr>
          <w:color w:val="000000" w:themeColor="text1"/>
        </w:rPr>
        <w:t xml:space="preserve">jusqu’à la fin </w:t>
      </w:r>
      <w:r w:rsidRPr="00AB29A6">
        <w:rPr>
          <w:color w:val="000000" w:themeColor="text1"/>
        </w:rPr>
        <w:t>des</w:t>
      </w:r>
      <w:r w:rsidR="00CD0905" w:rsidRPr="00AB29A6">
        <w:rPr>
          <w:color w:val="000000" w:themeColor="text1"/>
        </w:rPr>
        <w:t xml:space="preserve"> travaux du centre conchylicole, </w:t>
      </w:r>
      <w:r w:rsidR="00785978" w:rsidRPr="00AB29A6">
        <w:rPr>
          <w:color w:val="000000" w:themeColor="text1"/>
        </w:rPr>
        <w:t>devra s’assurer du bon fonctionnement du</w:t>
      </w:r>
      <w:r w:rsidRPr="00AB29A6">
        <w:rPr>
          <w:color w:val="000000" w:themeColor="text1"/>
        </w:rPr>
        <w:t xml:space="preserve"> centre conchy</w:t>
      </w:r>
      <w:r w:rsidR="00785978" w:rsidRPr="00AB29A6">
        <w:rPr>
          <w:color w:val="000000" w:themeColor="text1"/>
        </w:rPr>
        <w:t>licole</w:t>
      </w:r>
      <w:r w:rsidR="00CD0905" w:rsidRPr="00AB29A6">
        <w:rPr>
          <w:color w:val="000000" w:themeColor="text1"/>
        </w:rPr>
        <w:t xml:space="preserve"> en terme de qualité des eaux de</w:t>
      </w:r>
      <w:r w:rsidR="00785978" w:rsidRPr="00AB29A6">
        <w:rPr>
          <w:color w:val="000000" w:themeColor="text1"/>
        </w:rPr>
        <w:t xml:space="preserve"> rejet sur l’Estran.</w:t>
      </w:r>
    </w:p>
    <w:p w14:paraId="46179B8D" w14:textId="0B63CEDB" w:rsidR="000E1D8D" w:rsidRDefault="00785978" w:rsidP="00785978">
      <w:pPr>
        <w:rPr>
          <w:b/>
          <w:color w:val="000000" w:themeColor="text1"/>
        </w:rPr>
      </w:pPr>
      <w:r w:rsidRPr="00AB29A6">
        <w:rPr>
          <w:b/>
          <w:color w:val="000000" w:themeColor="text1"/>
        </w:rPr>
        <w:br/>
      </w:r>
      <w:r w:rsidR="00E96086" w:rsidRPr="00AB29A6">
        <w:rPr>
          <w:b/>
          <w:color w:val="000000" w:themeColor="text1"/>
        </w:rPr>
        <w:t xml:space="preserve">A la suite de la réception </w:t>
      </w:r>
      <w:r w:rsidR="00AB29A6" w:rsidRPr="00AB29A6">
        <w:rPr>
          <w:b/>
          <w:color w:val="000000" w:themeColor="text1"/>
        </w:rPr>
        <w:t>des travaux menés</w:t>
      </w:r>
      <w:r w:rsidR="00E96086" w:rsidRPr="00AB29A6">
        <w:rPr>
          <w:b/>
          <w:color w:val="000000" w:themeColor="text1"/>
        </w:rPr>
        <w:t xml:space="preserve"> par le Syndicat mixte Baie de Somme</w:t>
      </w:r>
      <w:r w:rsidR="000E1D8D" w:rsidRPr="00AB29A6">
        <w:rPr>
          <w:b/>
          <w:color w:val="000000" w:themeColor="text1"/>
        </w:rPr>
        <w:t xml:space="preserve">, la gestion </w:t>
      </w:r>
      <w:r w:rsidR="00861115">
        <w:rPr>
          <w:b/>
          <w:color w:val="000000" w:themeColor="text1"/>
        </w:rPr>
        <w:t>du centre conchylicole</w:t>
      </w:r>
      <w:r w:rsidR="00E96086" w:rsidRPr="00AB29A6">
        <w:rPr>
          <w:b/>
          <w:color w:val="000000" w:themeColor="text1"/>
        </w:rPr>
        <w:t xml:space="preserve"> </w:t>
      </w:r>
      <w:r w:rsidRPr="00AB29A6">
        <w:rPr>
          <w:b/>
          <w:color w:val="000000" w:themeColor="text1"/>
        </w:rPr>
        <w:t xml:space="preserve">sera assurée par le </w:t>
      </w:r>
      <w:r w:rsidR="000E1D8D" w:rsidRPr="00AB29A6">
        <w:rPr>
          <w:b/>
          <w:color w:val="000000" w:themeColor="text1"/>
        </w:rPr>
        <w:t xml:space="preserve">GIE </w:t>
      </w:r>
      <w:r w:rsidR="00CD0905" w:rsidRPr="00AB29A6">
        <w:rPr>
          <w:b/>
          <w:color w:val="000000" w:themeColor="text1"/>
        </w:rPr>
        <w:t xml:space="preserve">des mytiliculteurs </w:t>
      </w:r>
      <w:r w:rsidR="000E1D8D" w:rsidRPr="00AB29A6">
        <w:rPr>
          <w:b/>
          <w:color w:val="000000" w:themeColor="text1"/>
        </w:rPr>
        <w:t>qui en aura toute la respons</w:t>
      </w:r>
      <w:r w:rsidRPr="00AB29A6">
        <w:rPr>
          <w:b/>
          <w:color w:val="000000" w:themeColor="text1"/>
        </w:rPr>
        <w:t>abilité.</w:t>
      </w:r>
    </w:p>
    <w:p w14:paraId="70CB0C02" w14:textId="77777777" w:rsidR="00861115" w:rsidRDefault="00861115" w:rsidP="00785978">
      <w:pPr>
        <w:rPr>
          <w:b/>
          <w:color w:val="000000" w:themeColor="text1"/>
        </w:rPr>
      </w:pPr>
    </w:p>
    <w:p w14:paraId="38989B71" w14:textId="77777777" w:rsidR="00861115" w:rsidRPr="00AB29A6" w:rsidRDefault="00861115" w:rsidP="00785978">
      <w:pPr>
        <w:rPr>
          <w:b/>
          <w:color w:val="000000" w:themeColor="text1"/>
        </w:rPr>
      </w:pPr>
      <w:bookmarkStart w:id="2" w:name="_GoBack"/>
      <w:bookmarkEnd w:id="2"/>
    </w:p>
    <w:p w14:paraId="12B75CB9" w14:textId="77777777" w:rsidR="00785978" w:rsidRPr="00AB29A6" w:rsidRDefault="00785978" w:rsidP="00785978">
      <w:pPr>
        <w:rPr>
          <w:color w:val="000000" w:themeColor="text1"/>
        </w:rPr>
      </w:pPr>
    </w:p>
    <w:p w14:paraId="1F6CD949" w14:textId="77777777" w:rsidR="00785978" w:rsidRPr="00AB29A6" w:rsidRDefault="00785978" w:rsidP="00785978">
      <w:pPr>
        <w:rPr>
          <w:color w:val="000000" w:themeColor="text1"/>
        </w:rPr>
      </w:pPr>
    </w:p>
    <w:p w14:paraId="2DD88236" w14:textId="5C602DD4" w:rsidR="000E1D8D" w:rsidRPr="00785978" w:rsidRDefault="00861115" w:rsidP="00785978">
      <w:pPr>
        <w:rPr>
          <w:b/>
          <w:color w:val="000000" w:themeColor="text1"/>
        </w:rPr>
      </w:pPr>
      <w:r>
        <w:rPr>
          <w:b/>
          <w:color w:val="000000" w:themeColor="text1"/>
        </w:rPr>
        <w:t xml:space="preserve">    </w:t>
      </w:r>
      <w:r>
        <w:rPr>
          <w:b/>
          <w:color w:val="000000" w:themeColor="text1"/>
        </w:rPr>
        <w:tab/>
      </w:r>
      <w:r>
        <w:rPr>
          <w:b/>
          <w:color w:val="000000" w:themeColor="text1"/>
        </w:rPr>
        <w:tab/>
        <w:t>Jean-Claude STEIL</w:t>
      </w:r>
      <w:r>
        <w:rPr>
          <w:b/>
          <w:color w:val="000000" w:themeColor="text1"/>
        </w:rPr>
        <w:tab/>
      </w:r>
      <w:r>
        <w:rPr>
          <w:b/>
          <w:color w:val="000000" w:themeColor="text1"/>
        </w:rPr>
        <w:tab/>
      </w:r>
      <w:r>
        <w:rPr>
          <w:b/>
          <w:color w:val="000000" w:themeColor="text1"/>
        </w:rPr>
        <w:tab/>
        <w:t>Jean-Claude CHAMAILLARD</w:t>
      </w:r>
      <w:r>
        <w:rPr>
          <w:b/>
          <w:color w:val="000000" w:themeColor="text1"/>
        </w:rPr>
        <w:br/>
      </w:r>
      <w:r>
        <w:rPr>
          <w:b/>
          <w:color w:val="000000" w:themeColor="text1"/>
        </w:rPr>
        <w:tab/>
      </w:r>
      <w:r>
        <w:rPr>
          <w:b/>
          <w:color w:val="000000" w:themeColor="text1"/>
        </w:rPr>
        <w:tab/>
        <w:t>Président de LCPA</w:t>
      </w:r>
      <w:r>
        <w:rPr>
          <w:b/>
          <w:color w:val="000000" w:themeColor="text1"/>
        </w:rPr>
        <w:tab/>
      </w:r>
      <w:r>
        <w:rPr>
          <w:b/>
          <w:color w:val="000000" w:themeColor="text1"/>
        </w:rPr>
        <w:tab/>
      </w:r>
      <w:r>
        <w:rPr>
          <w:b/>
          <w:color w:val="000000" w:themeColor="text1"/>
        </w:rPr>
        <w:tab/>
        <w:t xml:space="preserve">     Secrétaire Général</w:t>
      </w:r>
    </w:p>
    <w:p w14:paraId="66083066" w14:textId="77777777" w:rsidR="003B1F82" w:rsidRPr="000E1D8D" w:rsidRDefault="003B1F82" w:rsidP="000E1D8D">
      <w:pPr>
        <w:jc w:val="both"/>
        <w:rPr>
          <w:rFonts w:asciiTheme="minorHAnsi" w:hAnsiTheme="minorHAnsi" w:cstheme="minorHAnsi"/>
          <w:bCs/>
        </w:rPr>
      </w:pPr>
    </w:p>
    <w:p w14:paraId="6335B0A3" w14:textId="77777777" w:rsidR="00FE0F77" w:rsidRPr="0099234C" w:rsidRDefault="00FE0F77" w:rsidP="000E1D8D">
      <w:pPr>
        <w:ind w:left="3540" w:firstLine="708"/>
        <w:jc w:val="both"/>
        <w:rPr>
          <w:rFonts w:asciiTheme="minorHAnsi" w:hAnsiTheme="minorHAnsi" w:cstheme="minorHAnsi"/>
          <w:bCs/>
        </w:rPr>
      </w:pPr>
    </w:p>
    <w:p w14:paraId="1DC65986" w14:textId="77777777" w:rsidR="00FE0F77" w:rsidRPr="0099234C" w:rsidRDefault="00FE0F77" w:rsidP="000E1D8D">
      <w:pPr>
        <w:jc w:val="both"/>
        <w:rPr>
          <w:rFonts w:asciiTheme="minorHAnsi" w:hAnsiTheme="minorHAnsi" w:cstheme="minorHAnsi"/>
          <w:bCs/>
        </w:rPr>
      </w:pPr>
    </w:p>
    <w:p w14:paraId="5D652A44" w14:textId="77777777" w:rsidR="006F0907" w:rsidRPr="0099234C" w:rsidRDefault="006F0907" w:rsidP="000E1D8D">
      <w:pPr>
        <w:jc w:val="both"/>
        <w:rPr>
          <w:rFonts w:asciiTheme="minorHAnsi" w:hAnsiTheme="minorHAnsi" w:cstheme="minorHAnsi"/>
          <w:bCs/>
        </w:rPr>
      </w:pPr>
    </w:p>
    <w:p w14:paraId="0D136293" w14:textId="77777777" w:rsidR="00F24736" w:rsidRPr="0099234C" w:rsidRDefault="00F24736" w:rsidP="000E1D8D">
      <w:pPr>
        <w:jc w:val="both"/>
        <w:rPr>
          <w:rFonts w:asciiTheme="minorHAnsi" w:hAnsiTheme="minorHAnsi" w:cstheme="minorHAnsi"/>
          <w:bCs/>
        </w:rPr>
      </w:pPr>
    </w:p>
    <w:sectPr w:rsidR="00F24736" w:rsidRPr="0099234C" w:rsidSect="00AB29A6">
      <w:footerReference w:type="default" r:id="rId9"/>
      <w:pgSz w:w="11906" w:h="16838"/>
      <w:pgMar w:top="851" w:right="1133" w:bottom="993" w:left="1276" w:header="420"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1768D" w14:textId="77777777" w:rsidR="003C6571" w:rsidRDefault="003C6571" w:rsidP="005B6CF3">
      <w:r>
        <w:separator/>
      </w:r>
    </w:p>
  </w:endnote>
  <w:endnote w:type="continuationSeparator" w:id="0">
    <w:p w14:paraId="5C142041" w14:textId="77777777" w:rsidR="003C6571" w:rsidRDefault="003C6571" w:rsidP="005B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348453"/>
      <w:docPartObj>
        <w:docPartGallery w:val="Page Numbers (Bottom of Page)"/>
        <w:docPartUnique/>
      </w:docPartObj>
    </w:sdtPr>
    <w:sdtEndPr/>
    <w:sdtContent>
      <w:p w14:paraId="1CB66427" w14:textId="77777777" w:rsidR="00785978" w:rsidRDefault="00785978">
        <w:pPr>
          <w:pStyle w:val="Pieddepage"/>
          <w:jc w:val="center"/>
        </w:pPr>
        <w:r>
          <w:fldChar w:fldCharType="begin"/>
        </w:r>
        <w:r>
          <w:instrText>PAGE   \* MERGEFORMAT</w:instrText>
        </w:r>
        <w:r>
          <w:fldChar w:fldCharType="separate"/>
        </w:r>
        <w:r w:rsidR="00861115">
          <w:rPr>
            <w:noProof/>
          </w:rPr>
          <w:t>1</w:t>
        </w:r>
        <w:r>
          <w:fldChar w:fldCharType="end"/>
        </w:r>
      </w:p>
    </w:sdtContent>
  </w:sdt>
  <w:p w14:paraId="1C2CF8E6" w14:textId="77777777" w:rsidR="005B6CF3" w:rsidRPr="00931141" w:rsidRDefault="005B6CF3" w:rsidP="00931141">
    <w:pPr>
      <w:pStyle w:val="Pieddepage"/>
      <w:rPr>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984CB" w14:textId="77777777" w:rsidR="003C6571" w:rsidRDefault="003C6571" w:rsidP="005B6CF3">
      <w:r>
        <w:separator/>
      </w:r>
    </w:p>
  </w:footnote>
  <w:footnote w:type="continuationSeparator" w:id="0">
    <w:p w14:paraId="4CCD9150" w14:textId="77777777" w:rsidR="003C6571" w:rsidRDefault="003C6571" w:rsidP="005B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1204E"/>
    <w:multiLevelType w:val="hybridMultilevel"/>
    <w:tmpl w:val="D174DA56"/>
    <w:lvl w:ilvl="0" w:tplc="040C0001">
      <w:start w:val="1"/>
      <w:numFmt w:val="bullet"/>
      <w:lvlText w:val=""/>
      <w:lvlJc w:val="left"/>
      <w:pPr>
        <w:ind w:left="2190" w:hanging="360"/>
      </w:pPr>
      <w:rPr>
        <w:rFonts w:ascii="Symbol" w:hAnsi="Symbol" w:hint="default"/>
      </w:rPr>
    </w:lvl>
    <w:lvl w:ilvl="1" w:tplc="040C0003" w:tentative="1">
      <w:start w:val="1"/>
      <w:numFmt w:val="bullet"/>
      <w:lvlText w:val="o"/>
      <w:lvlJc w:val="left"/>
      <w:pPr>
        <w:ind w:left="2910" w:hanging="360"/>
      </w:pPr>
      <w:rPr>
        <w:rFonts w:ascii="Courier New" w:hAnsi="Courier New" w:cs="Courier New" w:hint="default"/>
      </w:rPr>
    </w:lvl>
    <w:lvl w:ilvl="2" w:tplc="040C0005" w:tentative="1">
      <w:start w:val="1"/>
      <w:numFmt w:val="bullet"/>
      <w:lvlText w:val=""/>
      <w:lvlJc w:val="left"/>
      <w:pPr>
        <w:ind w:left="3630" w:hanging="360"/>
      </w:pPr>
      <w:rPr>
        <w:rFonts w:ascii="Wingdings" w:hAnsi="Wingdings" w:hint="default"/>
      </w:rPr>
    </w:lvl>
    <w:lvl w:ilvl="3" w:tplc="040C0001" w:tentative="1">
      <w:start w:val="1"/>
      <w:numFmt w:val="bullet"/>
      <w:lvlText w:val=""/>
      <w:lvlJc w:val="left"/>
      <w:pPr>
        <w:ind w:left="4350" w:hanging="360"/>
      </w:pPr>
      <w:rPr>
        <w:rFonts w:ascii="Symbol" w:hAnsi="Symbol" w:hint="default"/>
      </w:rPr>
    </w:lvl>
    <w:lvl w:ilvl="4" w:tplc="040C0003" w:tentative="1">
      <w:start w:val="1"/>
      <w:numFmt w:val="bullet"/>
      <w:lvlText w:val="o"/>
      <w:lvlJc w:val="left"/>
      <w:pPr>
        <w:ind w:left="5070" w:hanging="360"/>
      </w:pPr>
      <w:rPr>
        <w:rFonts w:ascii="Courier New" w:hAnsi="Courier New" w:cs="Courier New" w:hint="default"/>
      </w:rPr>
    </w:lvl>
    <w:lvl w:ilvl="5" w:tplc="040C0005" w:tentative="1">
      <w:start w:val="1"/>
      <w:numFmt w:val="bullet"/>
      <w:lvlText w:val=""/>
      <w:lvlJc w:val="left"/>
      <w:pPr>
        <w:ind w:left="5790" w:hanging="360"/>
      </w:pPr>
      <w:rPr>
        <w:rFonts w:ascii="Wingdings" w:hAnsi="Wingdings" w:hint="default"/>
      </w:rPr>
    </w:lvl>
    <w:lvl w:ilvl="6" w:tplc="040C0001" w:tentative="1">
      <w:start w:val="1"/>
      <w:numFmt w:val="bullet"/>
      <w:lvlText w:val=""/>
      <w:lvlJc w:val="left"/>
      <w:pPr>
        <w:ind w:left="6510" w:hanging="360"/>
      </w:pPr>
      <w:rPr>
        <w:rFonts w:ascii="Symbol" w:hAnsi="Symbol" w:hint="default"/>
      </w:rPr>
    </w:lvl>
    <w:lvl w:ilvl="7" w:tplc="040C0003" w:tentative="1">
      <w:start w:val="1"/>
      <w:numFmt w:val="bullet"/>
      <w:lvlText w:val="o"/>
      <w:lvlJc w:val="left"/>
      <w:pPr>
        <w:ind w:left="7230" w:hanging="360"/>
      </w:pPr>
      <w:rPr>
        <w:rFonts w:ascii="Courier New" w:hAnsi="Courier New" w:cs="Courier New" w:hint="default"/>
      </w:rPr>
    </w:lvl>
    <w:lvl w:ilvl="8" w:tplc="040C0005" w:tentative="1">
      <w:start w:val="1"/>
      <w:numFmt w:val="bullet"/>
      <w:lvlText w:val=""/>
      <w:lvlJc w:val="left"/>
      <w:pPr>
        <w:ind w:left="7950" w:hanging="360"/>
      </w:pPr>
      <w:rPr>
        <w:rFonts w:ascii="Wingdings" w:hAnsi="Wingdings" w:hint="default"/>
      </w:rPr>
    </w:lvl>
  </w:abstractNum>
  <w:abstractNum w:abstractNumId="1">
    <w:nsid w:val="16FB4711"/>
    <w:multiLevelType w:val="hybridMultilevel"/>
    <w:tmpl w:val="41CC9590"/>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
    <w:nsid w:val="3F171E3F"/>
    <w:multiLevelType w:val="hybridMultilevel"/>
    <w:tmpl w:val="0F743C3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nsid w:val="55445024"/>
    <w:multiLevelType w:val="hybridMultilevel"/>
    <w:tmpl w:val="8646BD4A"/>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nsid w:val="57732832"/>
    <w:multiLevelType w:val="hybridMultilevel"/>
    <w:tmpl w:val="838641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91F0CA6"/>
    <w:multiLevelType w:val="hybridMultilevel"/>
    <w:tmpl w:val="BD1A128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02B"/>
    <w:rsid w:val="000107F8"/>
    <w:rsid w:val="0002787E"/>
    <w:rsid w:val="00045B5B"/>
    <w:rsid w:val="00047FBA"/>
    <w:rsid w:val="000C32FE"/>
    <w:rsid w:val="000E1D8D"/>
    <w:rsid w:val="001114EE"/>
    <w:rsid w:val="00122FA5"/>
    <w:rsid w:val="00126557"/>
    <w:rsid w:val="00127D8C"/>
    <w:rsid w:val="00144F2E"/>
    <w:rsid w:val="001705D8"/>
    <w:rsid w:val="001742DA"/>
    <w:rsid w:val="001A3060"/>
    <w:rsid w:val="001A7E9C"/>
    <w:rsid w:val="001D6775"/>
    <w:rsid w:val="00205615"/>
    <w:rsid w:val="00206ED0"/>
    <w:rsid w:val="002671A3"/>
    <w:rsid w:val="002C5200"/>
    <w:rsid w:val="002D4F25"/>
    <w:rsid w:val="002E1BB5"/>
    <w:rsid w:val="00301150"/>
    <w:rsid w:val="00324C40"/>
    <w:rsid w:val="003453BB"/>
    <w:rsid w:val="00352326"/>
    <w:rsid w:val="003541FE"/>
    <w:rsid w:val="003567FF"/>
    <w:rsid w:val="0036711A"/>
    <w:rsid w:val="00371FBE"/>
    <w:rsid w:val="003A3712"/>
    <w:rsid w:val="003B1F82"/>
    <w:rsid w:val="003C2A1A"/>
    <w:rsid w:val="003C6571"/>
    <w:rsid w:val="0042057B"/>
    <w:rsid w:val="00445815"/>
    <w:rsid w:val="004C0CD1"/>
    <w:rsid w:val="004C489D"/>
    <w:rsid w:val="004E2CFF"/>
    <w:rsid w:val="0050450E"/>
    <w:rsid w:val="005126E4"/>
    <w:rsid w:val="00516429"/>
    <w:rsid w:val="00535250"/>
    <w:rsid w:val="00567168"/>
    <w:rsid w:val="005A6194"/>
    <w:rsid w:val="005B6CF3"/>
    <w:rsid w:val="005C79B9"/>
    <w:rsid w:val="005E07FA"/>
    <w:rsid w:val="00614F2F"/>
    <w:rsid w:val="00633A4B"/>
    <w:rsid w:val="006677AA"/>
    <w:rsid w:val="006A2C39"/>
    <w:rsid w:val="006B2505"/>
    <w:rsid w:val="006D26F4"/>
    <w:rsid w:val="006D2B27"/>
    <w:rsid w:val="006D6919"/>
    <w:rsid w:val="006F0907"/>
    <w:rsid w:val="00705F8D"/>
    <w:rsid w:val="00726C4E"/>
    <w:rsid w:val="007375BB"/>
    <w:rsid w:val="00785978"/>
    <w:rsid w:val="00786C63"/>
    <w:rsid w:val="007B0FA5"/>
    <w:rsid w:val="007B2E9F"/>
    <w:rsid w:val="007C0348"/>
    <w:rsid w:val="007F6B62"/>
    <w:rsid w:val="00861115"/>
    <w:rsid w:val="008621B0"/>
    <w:rsid w:val="008761C6"/>
    <w:rsid w:val="008C3770"/>
    <w:rsid w:val="008E18A2"/>
    <w:rsid w:val="00931141"/>
    <w:rsid w:val="0097117D"/>
    <w:rsid w:val="00986BA0"/>
    <w:rsid w:val="0099234C"/>
    <w:rsid w:val="00993179"/>
    <w:rsid w:val="00996807"/>
    <w:rsid w:val="009E1F62"/>
    <w:rsid w:val="00A06DC0"/>
    <w:rsid w:val="00A34628"/>
    <w:rsid w:val="00A42EE4"/>
    <w:rsid w:val="00A55D45"/>
    <w:rsid w:val="00AA3FB1"/>
    <w:rsid w:val="00AB29A6"/>
    <w:rsid w:val="00AE1C66"/>
    <w:rsid w:val="00AF62B2"/>
    <w:rsid w:val="00B4139E"/>
    <w:rsid w:val="00B57800"/>
    <w:rsid w:val="00B82B7B"/>
    <w:rsid w:val="00B859E5"/>
    <w:rsid w:val="00BF3B6D"/>
    <w:rsid w:val="00BF6EB7"/>
    <w:rsid w:val="00C06909"/>
    <w:rsid w:val="00C52B40"/>
    <w:rsid w:val="00C80A0F"/>
    <w:rsid w:val="00C928FD"/>
    <w:rsid w:val="00CD0905"/>
    <w:rsid w:val="00CD302B"/>
    <w:rsid w:val="00CF7973"/>
    <w:rsid w:val="00D641FD"/>
    <w:rsid w:val="00D71809"/>
    <w:rsid w:val="00D72BCE"/>
    <w:rsid w:val="00DD4BEB"/>
    <w:rsid w:val="00DE3D39"/>
    <w:rsid w:val="00E013D1"/>
    <w:rsid w:val="00E17271"/>
    <w:rsid w:val="00E20D12"/>
    <w:rsid w:val="00E3078B"/>
    <w:rsid w:val="00E46387"/>
    <w:rsid w:val="00E51DE8"/>
    <w:rsid w:val="00E6173A"/>
    <w:rsid w:val="00E717DC"/>
    <w:rsid w:val="00E73CEC"/>
    <w:rsid w:val="00E86123"/>
    <w:rsid w:val="00E9308A"/>
    <w:rsid w:val="00E96086"/>
    <w:rsid w:val="00F16603"/>
    <w:rsid w:val="00F24736"/>
    <w:rsid w:val="00F7364B"/>
    <w:rsid w:val="00F74895"/>
    <w:rsid w:val="00F77D43"/>
    <w:rsid w:val="00F80D98"/>
    <w:rsid w:val="00F82700"/>
    <w:rsid w:val="00F85180"/>
    <w:rsid w:val="00FA7489"/>
    <w:rsid w:val="00FC3CF3"/>
    <w:rsid w:val="00FD1D74"/>
    <w:rsid w:val="00FD6FB3"/>
    <w:rsid w:val="00FE0F77"/>
    <w:rsid w:val="00FF171F"/>
    <w:rsid w:val="00FF5C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220fb1"/>
    </o:shapedefaults>
    <o:shapelayout v:ext="edit">
      <o:idmap v:ext="edit" data="1"/>
    </o:shapelayout>
  </w:shapeDefaults>
  <w:decimalSymbol w:val=","/>
  <w:listSeparator w:val=";"/>
  <w14:docId w14:val="27CD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CFF"/>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4E2CFF"/>
    <w:rPr>
      <w:color w:val="0000FF"/>
      <w:u w:val="single"/>
    </w:rPr>
  </w:style>
  <w:style w:type="character" w:styleId="Lienhypertextesuivivisit">
    <w:name w:val="FollowedHyperlink"/>
    <w:basedOn w:val="Policepardfaut"/>
    <w:rsid w:val="004E2CFF"/>
    <w:rPr>
      <w:color w:val="800080"/>
      <w:u w:val="single"/>
    </w:rPr>
  </w:style>
  <w:style w:type="character" w:styleId="lev">
    <w:name w:val="Strong"/>
    <w:basedOn w:val="Policepardfaut"/>
    <w:uiPriority w:val="22"/>
    <w:qFormat/>
    <w:rsid w:val="00F80D98"/>
    <w:rPr>
      <w:b/>
      <w:bCs/>
    </w:rPr>
  </w:style>
  <w:style w:type="paragraph" w:styleId="Textedebulles">
    <w:name w:val="Balloon Text"/>
    <w:basedOn w:val="Normal"/>
    <w:link w:val="TextedebullesCar"/>
    <w:rsid w:val="00FF5C6D"/>
    <w:rPr>
      <w:rFonts w:ascii="Tahoma" w:hAnsi="Tahoma" w:cs="Tahoma"/>
      <w:sz w:val="16"/>
      <w:szCs w:val="16"/>
    </w:rPr>
  </w:style>
  <w:style w:type="character" w:customStyle="1" w:styleId="TextedebullesCar">
    <w:name w:val="Texte de bulles Car"/>
    <w:basedOn w:val="Policepardfaut"/>
    <w:link w:val="Textedebulles"/>
    <w:rsid w:val="00FF5C6D"/>
    <w:rPr>
      <w:rFonts w:ascii="Tahoma" w:hAnsi="Tahoma" w:cs="Tahoma"/>
      <w:sz w:val="16"/>
      <w:szCs w:val="16"/>
    </w:rPr>
  </w:style>
  <w:style w:type="paragraph" w:styleId="En-tte">
    <w:name w:val="header"/>
    <w:basedOn w:val="Normal"/>
    <w:link w:val="En-tteCar"/>
    <w:uiPriority w:val="99"/>
    <w:rsid w:val="005B6CF3"/>
    <w:pPr>
      <w:tabs>
        <w:tab w:val="center" w:pos="4536"/>
        <w:tab w:val="right" w:pos="9072"/>
      </w:tabs>
    </w:pPr>
  </w:style>
  <w:style w:type="character" w:customStyle="1" w:styleId="En-tteCar">
    <w:name w:val="En-tête Car"/>
    <w:basedOn w:val="Policepardfaut"/>
    <w:link w:val="En-tte"/>
    <w:uiPriority w:val="99"/>
    <w:rsid w:val="005B6CF3"/>
    <w:rPr>
      <w:sz w:val="24"/>
      <w:szCs w:val="24"/>
    </w:rPr>
  </w:style>
  <w:style w:type="paragraph" w:styleId="Pieddepage">
    <w:name w:val="footer"/>
    <w:basedOn w:val="Normal"/>
    <w:link w:val="PieddepageCar"/>
    <w:uiPriority w:val="99"/>
    <w:rsid w:val="005B6CF3"/>
    <w:pPr>
      <w:tabs>
        <w:tab w:val="center" w:pos="4536"/>
        <w:tab w:val="right" w:pos="9072"/>
      </w:tabs>
    </w:pPr>
  </w:style>
  <w:style w:type="character" w:customStyle="1" w:styleId="PieddepageCar">
    <w:name w:val="Pied de page Car"/>
    <w:basedOn w:val="Policepardfaut"/>
    <w:link w:val="Pieddepage"/>
    <w:uiPriority w:val="99"/>
    <w:rsid w:val="005B6CF3"/>
    <w:rPr>
      <w:sz w:val="24"/>
      <w:szCs w:val="24"/>
    </w:rPr>
  </w:style>
  <w:style w:type="paragraph" w:styleId="NormalWeb">
    <w:name w:val="Normal (Web)"/>
    <w:basedOn w:val="Normal"/>
    <w:uiPriority w:val="99"/>
    <w:unhideWhenUsed/>
    <w:rsid w:val="00786C63"/>
    <w:pPr>
      <w:spacing w:before="100" w:beforeAutospacing="1" w:after="100" w:afterAutospacing="1"/>
    </w:pPr>
  </w:style>
  <w:style w:type="paragraph" w:styleId="Paragraphedeliste">
    <w:name w:val="List Paragraph"/>
    <w:basedOn w:val="Normal"/>
    <w:uiPriority w:val="34"/>
    <w:qFormat/>
    <w:rsid w:val="002671A3"/>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CFF"/>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4E2CFF"/>
    <w:rPr>
      <w:color w:val="0000FF"/>
      <w:u w:val="single"/>
    </w:rPr>
  </w:style>
  <w:style w:type="character" w:styleId="Lienhypertextesuivivisit">
    <w:name w:val="FollowedHyperlink"/>
    <w:basedOn w:val="Policepardfaut"/>
    <w:rsid w:val="004E2CFF"/>
    <w:rPr>
      <w:color w:val="800080"/>
      <w:u w:val="single"/>
    </w:rPr>
  </w:style>
  <w:style w:type="character" w:styleId="lev">
    <w:name w:val="Strong"/>
    <w:basedOn w:val="Policepardfaut"/>
    <w:uiPriority w:val="22"/>
    <w:qFormat/>
    <w:rsid w:val="00F80D98"/>
    <w:rPr>
      <w:b/>
      <w:bCs/>
    </w:rPr>
  </w:style>
  <w:style w:type="paragraph" w:styleId="Textedebulles">
    <w:name w:val="Balloon Text"/>
    <w:basedOn w:val="Normal"/>
    <w:link w:val="TextedebullesCar"/>
    <w:rsid w:val="00FF5C6D"/>
    <w:rPr>
      <w:rFonts w:ascii="Tahoma" w:hAnsi="Tahoma" w:cs="Tahoma"/>
      <w:sz w:val="16"/>
      <w:szCs w:val="16"/>
    </w:rPr>
  </w:style>
  <w:style w:type="character" w:customStyle="1" w:styleId="TextedebullesCar">
    <w:name w:val="Texte de bulles Car"/>
    <w:basedOn w:val="Policepardfaut"/>
    <w:link w:val="Textedebulles"/>
    <w:rsid w:val="00FF5C6D"/>
    <w:rPr>
      <w:rFonts w:ascii="Tahoma" w:hAnsi="Tahoma" w:cs="Tahoma"/>
      <w:sz w:val="16"/>
      <w:szCs w:val="16"/>
    </w:rPr>
  </w:style>
  <w:style w:type="paragraph" w:styleId="En-tte">
    <w:name w:val="header"/>
    <w:basedOn w:val="Normal"/>
    <w:link w:val="En-tteCar"/>
    <w:uiPriority w:val="99"/>
    <w:rsid w:val="005B6CF3"/>
    <w:pPr>
      <w:tabs>
        <w:tab w:val="center" w:pos="4536"/>
        <w:tab w:val="right" w:pos="9072"/>
      </w:tabs>
    </w:pPr>
  </w:style>
  <w:style w:type="character" w:customStyle="1" w:styleId="En-tteCar">
    <w:name w:val="En-tête Car"/>
    <w:basedOn w:val="Policepardfaut"/>
    <w:link w:val="En-tte"/>
    <w:uiPriority w:val="99"/>
    <w:rsid w:val="005B6CF3"/>
    <w:rPr>
      <w:sz w:val="24"/>
      <w:szCs w:val="24"/>
    </w:rPr>
  </w:style>
  <w:style w:type="paragraph" w:styleId="Pieddepage">
    <w:name w:val="footer"/>
    <w:basedOn w:val="Normal"/>
    <w:link w:val="PieddepageCar"/>
    <w:uiPriority w:val="99"/>
    <w:rsid w:val="005B6CF3"/>
    <w:pPr>
      <w:tabs>
        <w:tab w:val="center" w:pos="4536"/>
        <w:tab w:val="right" w:pos="9072"/>
      </w:tabs>
    </w:pPr>
  </w:style>
  <w:style w:type="character" w:customStyle="1" w:styleId="PieddepageCar">
    <w:name w:val="Pied de page Car"/>
    <w:basedOn w:val="Policepardfaut"/>
    <w:link w:val="Pieddepage"/>
    <w:uiPriority w:val="99"/>
    <w:rsid w:val="005B6CF3"/>
    <w:rPr>
      <w:sz w:val="24"/>
      <w:szCs w:val="24"/>
    </w:rPr>
  </w:style>
  <w:style w:type="paragraph" w:styleId="NormalWeb">
    <w:name w:val="Normal (Web)"/>
    <w:basedOn w:val="Normal"/>
    <w:uiPriority w:val="99"/>
    <w:unhideWhenUsed/>
    <w:rsid w:val="00786C63"/>
    <w:pPr>
      <w:spacing w:before="100" w:beforeAutospacing="1" w:after="100" w:afterAutospacing="1"/>
    </w:pPr>
  </w:style>
  <w:style w:type="paragraph" w:styleId="Paragraphedeliste">
    <w:name w:val="List Paragraph"/>
    <w:basedOn w:val="Normal"/>
    <w:uiPriority w:val="34"/>
    <w:qFormat/>
    <w:rsid w:val="002671A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7373">
      <w:bodyDiv w:val="1"/>
      <w:marLeft w:val="0"/>
      <w:marRight w:val="0"/>
      <w:marTop w:val="0"/>
      <w:marBottom w:val="0"/>
      <w:divBdr>
        <w:top w:val="none" w:sz="0" w:space="0" w:color="auto"/>
        <w:left w:val="none" w:sz="0" w:space="0" w:color="auto"/>
        <w:bottom w:val="none" w:sz="0" w:space="0" w:color="auto"/>
        <w:right w:val="none" w:sz="0" w:space="0" w:color="auto"/>
      </w:divBdr>
      <w:divsChild>
        <w:div w:id="1316565128">
          <w:marLeft w:val="0"/>
          <w:marRight w:val="0"/>
          <w:marTop w:val="0"/>
          <w:marBottom w:val="0"/>
          <w:divBdr>
            <w:top w:val="none" w:sz="0" w:space="0" w:color="auto"/>
            <w:left w:val="none" w:sz="0" w:space="0" w:color="auto"/>
            <w:bottom w:val="none" w:sz="0" w:space="0" w:color="auto"/>
            <w:right w:val="none" w:sz="0" w:space="0" w:color="auto"/>
          </w:divBdr>
        </w:div>
        <w:div w:id="1477339167">
          <w:marLeft w:val="0"/>
          <w:marRight w:val="0"/>
          <w:marTop w:val="0"/>
          <w:marBottom w:val="0"/>
          <w:divBdr>
            <w:top w:val="none" w:sz="0" w:space="0" w:color="auto"/>
            <w:left w:val="none" w:sz="0" w:space="0" w:color="auto"/>
            <w:bottom w:val="none" w:sz="0" w:space="0" w:color="auto"/>
            <w:right w:val="none" w:sz="0" w:space="0" w:color="auto"/>
          </w:divBdr>
        </w:div>
        <w:div w:id="1643849022">
          <w:marLeft w:val="0"/>
          <w:marRight w:val="0"/>
          <w:marTop w:val="0"/>
          <w:marBottom w:val="0"/>
          <w:divBdr>
            <w:top w:val="none" w:sz="0" w:space="0" w:color="auto"/>
            <w:left w:val="none" w:sz="0" w:space="0" w:color="auto"/>
            <w:bottom w:val="none" w:sz="0" w:space="0" w:color="auto"/>
            <w:right w:val="none" w:sz="0" w:space="0" w:color="auto"/>
          </w:divBdr>
        </w:div>
        <w:div w:id="1673601512">
          <w:marLeft w:val="0"/>
          <w:marRight w:val="0"/>
          <w:marTop w:val="0"/>
          <w:marBottom w:val="0"/>
          <w:divBdr>
            <w:top w:val="none" w:sz="0" w:space="0" w:color="auto"/>
            <w:left w:val="none" w:sz="0" w:space="0" w:color="auto"/>
            <w:bottom w:val="none" w:sz="0" w:space="0" w:color="auto"/>
            <w:right w:val="none" w:sz="0" w:space="0" w:color="auto"/>
          </w:divBdr>
        </w:div>
      </w:divsChild>
    </w:div>
    <w:div w:id="166488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797</Words>
  <Characters>4389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Bourgau</dc:creator>
  <cp:lastModifiedBy>Jc &amp; Géraldine</cp:lastModifiedBy>
  <cp:revision>6</cp:revision>
  <cp:lastPrinted>2020-03-12T09:45:00Z</cp:lastPrinted>
  <dcterms:created xsi:type="dcterms:W3CDTF">2020-03-11T16:29:00Z</dcterms:created>
  <dcterms:modified xsi:type="dcterms:W3CDTF">2020-03-12T15:22:00Z</dcterms:modified>
</cp:coreProperties>
</file>